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9C" w:rsidRDefault="00F3099C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3214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830CD9">
        <w:rPr>
          <w:rFonts w:asciiTheme="minorHAnsi" w:hAnsiTheme="minorHAnsi" w:cstheme="minorHAnsi"/>
          <w:b/>
          <w:sz w:val="24"/>
          <w:szCs w:val="24"/>
        </w:rPr>
        <w:t>SZACOWANIA WARTOŚCI ZAMÓWIENIA</w:t>
      </w:r>
    </w:p>
    <w:p w:rsidR="00F3099C" w:rsidRPr="00F3099C" w:rsidRDefault="00F3099C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F3099C">
        <w:rPr>
          <w:rFonts w:cs="Arial"/>
          <w:b/>
          <w:bCs/>
          <w:i/>
          <w:spacing w:val="-6"/>
          <w:sz w:val="24"/>
          <w:szCs w:val="20"/>
          <w:u w:val="single"/>
        </w:rPr>
        <w:t xml:space="preserve">Kompleksowa organizacja i obsługa 8. </w:t>
      </w:r>
      <w:proofErr w:type="spellStart"/>
      <w:r w:rsidRPr="00F3099C">
        <w:rPr>
          <w:rFonts w:cs="Arial"/>
          <w:b/>
          <w:bCs/>
          <w:i/>
          <w:spacing w:val="-6"/>
          <w:sz w:val="24"/>
          <w:szCs w:val="20"/>
          <w:u w:val="single"/>
        </w:rPr>
        <w:t>Forum</w:t>
      </w:r>
      <w:proofErr w:type="spellEnd"/>
      <w:r w:rsidRPr="00F3099C">
        <w:rPr>
          <w:rFonts w:cs="Arial"/>
          <w:b/>
          <w:bCs/>
          <w:i/>
          <w:spacing w:val="-6"/>
          <w:sz w:val="24"/>
          <w:szCs w:val="20"/>
          <w:u w:val="single"/>
        </w:rPr>
        <w:t xml:space="preserve"> Rozwoju Mazowsza</w:t>
      </w:r>
    </w:p>
    <w:p w:rsidR="00746DFB" w:rsidRPr="00DB3A8D" w:rsidRDefault="00746DFB" w:rsidP="00DB3A8D">
      <w:pPr>
        <w:tabs>
          <w:tab w:val="left" w:pos="142"/>
        </w:tabs>
        <w:spacing w:after="0"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5451C7" w:rsidRPr="004D4355" w:rsidRDefault="005451C7" w:rsidP="005451C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4D4355">
        <w:rPr>
          <w:rFonts w:ascii="Arial" w:hAnsi="Arial" w:cs="Arial"/>
          <w:sz w:val="20"/>
          <w:szCs w:val="20"/>
        </w:rPr>
        <w:t>__________</w:t>
      </w:r>
      <w:r w:rsidR="00371AEA">
        <w:rPr>
          <w:rFonts w:ascii="Arial" w:hAnsi="Arial" w:cs="Arial"/>
          <w:sz w:val="20"/>
          <w:szCs w:val="20"/>
        </w:rPr>
        <w:t>____________</w:t>
      </w:r>
      <w:r w:rsidRPr="004D4355">
        <w:rPr>
          <w:rFonts w:ascii="Arial" w:hAnsi="Arial" w:cs="Arial"/>
          <w:sz w:val="20"/>
          <w:szCs w:val="20"/>
        </w:rPr>
        <w:t>, dnia __________ r.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5451C7" w:rsidRDefault="005451C7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9288" w:type="dxa"/>
        <w:tblLook w:val="04A0"/>
      </w:tblPr>
      <w:tblGrid>
        <w:gridCol w:w="675"/>
        <w:gridCol w:w="6529"/>
        <w:gridCol w:w="2084"/>
      </w:tblGrid>
      <w:tr w:rsidR="00A25F46" w:rsidRPr="00A2130A" w:rsidTr="00A25F46">
        <w:trPr>
          <w:trHeight w:val="300"/>
        </w:trPr>
        <w:tc>
          <w:tcPr>
            <w:tcW w:w="675" w:type="dxa"/>
            <w:shd w:val="clear" w:color="auto" w:fill="B8CCE4" w:themeFill="accent1" w:themeFillTint="66"/>
            <w:noWrap/>
            <w:hideMark/>
          </w:tcPr>
          <w:p w:rsidR="00A25F46" w:rsidRPr="00A2130A" w:rsidRDefault="00A25F46" w:rsidP="003650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lang w:eastAsia="pl-PL"/>
              </w:rPr>
            </w:pPr>
            <w:r w:rsidRPr="00A2130A">
              <w:rPr>
                <w:rFonts w:eastAsia="Times New Roman" w:cs="Times New Roman"/>
                <w:b/>
                <w:color w:val="000000"/>
                <w:sz w:val="24"/>
                <w:lang w:eastAsia="pl-PL"/>
              </w:rPr>
              <w:t>Lp.</w:t>
            </w:r>
          </w:p>
        </w:tc>
        <w:tc>
          <w:tcPr>
            <w:tcW w:w="6529" w:type="dxa"/>
            <w:shd w:val="clear" w:color="auto" w:fill="B8CCE4" w:themeFill="accent1" w:themeFillTint="66"/>
            <w:hideMark/>
          </w:tcPr>
          <w:p w:rsidR="00A25F46" w:rsidRPr="00A2130A" w:rsidRDefault="00A25F46" w:rsidP="003650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lang w:eastAsia="pl-PL"/>
              </w:rPr>
            </w:pPr>
            <w:r w:rsidRPr="00A2130A">
              <w:rPr>
                <w:rFonts w:eastAsia="Times New Roman" w:cs="Times New Roman"/>
                <w:b/>
                <w:color w:val="000000"/>
                <w:sz w:val="24"/>
                <w:lang w:eastAsia="pl-PL"/>
              </w:rPr>
              <w:t>Nazwa usługi</w:t>
            </w:r>
          </w:p>
        </w:tc>
        <w:tc>
          <w:tcPr>
            <w:tcW w:w="2084" w:type="dxa"/>
            <w:shd w:val="clear" w:color="auto" w:fill="B8CCE4" w:themeFill="accent1" w:themeFillTint="66"/>
            <w:noWrap/>
            <w:hideMark/>
          </w:tcPr>
          <w:p w:rsidR="00A25F46" w:rsidRPr="00A2130A" w:rsidRDefault="00A25F46" w:rsidP="003650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lang w:eastAsia="pl-PL"/>
              </w:rPr>
            </w:pPr>
            <w:r w:rsidRPr="00A2130A">
              <w:rPr>
                <w:rFonts w:eastAsia="Times New Roman" w:cs="Times New Roman"/>
                <w:b/>
                <w:color w:val="000000"/>
                <w:sz w:val="24"/>
                <w:lang w:eastAsia="pl-PL"/>
              </w:rPr>
              <w:t>Cena netto (PLN)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Scena okrągła do I studia debat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Fotel na scenę (I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studio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debat) 5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Stolik kawowy na scenę (I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studio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debat) 2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Trybuny dla publiczności (I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studio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debat) 3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Krzesła na widownie/na trybuny (I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studio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debat) 60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Baner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(607 cm x 139 cm) przyczepiany na magnes (I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studio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debat)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Kotara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Dekoracje podświetlane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Led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/ Lampy w postaci owalnych słupków 27 szt. 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  <w:lang w:eastAsia="pl-PL"/>
              </w:rPr>
              <w:t>Technika I Studia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Scena do II studia debat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Tło sceny/ ekran diodowy LED 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Fotel na scenę (II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studio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debat) 12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Stolik kawowy na scenę (II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studio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debat) 4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Krzesła na widownie (II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studio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debat) 100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Dekoracje podświetlane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Led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/ Lampy w postaci owalnych słupków 24 szt. 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Listwy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led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do podświetlenia od dołu ścian studia II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  <w:lang w:eastAsia="pl-PL"/>
              </w:rPr>
              <w:t>Technika II Studia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Kabina dla tłumacza 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Scena do uroczystego otwarcia i zamknięcia 8FRM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Mównica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Pufy łukowych na widownie 40 szt. 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Stoły okrągłe 5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Transparentne krzesła 60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Flipcharty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podwójne z wyposażeniem (5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11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Stoły koktajlowe w formie pojemników przemysłowych z podświetleniem (12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Podświetlane donice (12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lastRenderedPageBreak/>
              <w:t>27.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Kwiaty doniczkowe- wrzosy  (Scena)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Dekoracje z mchu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Siedziska- worki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sako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(40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Krzesła na widownie (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sala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do transmisji debat) (40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Hokery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sala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do transmisji debat) (40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Wazony, 9 szt.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23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 szt. bukietów z ciętych, czerwonych goździków wielkokwiatowych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Technika sali do transmisji debat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66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6529" w:type="dxa"/>
            <w:vAlign w:val="center"/>
            <w:hideMark/>
          </w:tcPr>
          <w:p w:rsidR="00A25F46" w:rsidRDefault="00A25F46" w:rsidP="00A25F4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Sofy/narożniki modułowe (Strefa MJWPU)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(2 szt. narożników dla min. 6, 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max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. 8 osób każdy)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Sofy/narożniki modułowe (Strefa MJWPU)</w:t>
            </w: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br/>
              <w:t xml:space="preserve">(2 szt. sof dla min. 3, 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max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. 4 osób każda)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Stoliki kawowe (Strefa MJWPU) (4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Prostokątny stolik koktajlowy (Strefa MJWPU) (8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Hokery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(Strefa MJWPU) (32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Siedziska półokrągłe (Strefa MJWPU) (32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Stół okrągły (Strefa MJWPU)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Fotele (Strefa MJWPU) (12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Sztaluga (Strefa MJWPU) (2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Tablica magnetyczna (Strefa MJWPU) (2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Regały ekspozycyjne (Strefa MJWPU) (2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198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Donica w kształcie głowy wraz z roślinami  doniczkowymi (Strefa MJWPU) (10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Kwiaty doniczkowe- wrzosy  (Strefa MJWPU)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Konstrukcja/ makieta z infografiką (Strefa MJWPU)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Eko-ładowarka (Strefa MJWPU)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6529" w:type="dxa"/>
            <w:vAlign w:val="center"/>
            <w:hideMark/>
          </w:tcPr>
          <w:p w:rsidR="00A25F46" w:rsidRDefault="00A25F46" w:rsidP="00A25F46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Sofy/narożniki modułowe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) </w:t>
            </w:r>
          </w:p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(3 sztuki narożników dla min. 6, 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max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. 8 osób każdy)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6529" w:type="dxa"/>
            <w:vAlign w:val="center"/>
            <w:hideMark/>
          </w:tcPr>
          <w:p w:rsidR="00A25F46" w:rsidRDefault="00A25F46" w:rsidP="00A25F46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Sofy/narożniki modułowe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) </w:t>
            </w:r>
          </w:p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(3 sztuki sof każda dla min. 3, 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max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. 4 osób)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Stoliki kawowe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(6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Stoły okrągłe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(3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Krzesła składane kopertowo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(48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Poduszka (do krzeseł składanych kopertowo)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(36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Pufy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(50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125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Kolumny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Led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 do ekspozycji produktów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(30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Kule ozdobne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Led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(27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Stoliki z blachy ryflowanej 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(3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Sztaluga 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(3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 xml:space="preserve">Tablica magnetyczna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Platinum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) (3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Sofy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Gold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(6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lastRenderedPageBreak/>
              <w:t>63.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Stoliki kawowe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Gold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(6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Pufy duże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Gold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(6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Pufy małe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Gold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(30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Stolik koktajlowy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Gold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(18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Hokery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Gold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Stolik kawowy z trawą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Gold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(3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Sztuczne rośliny- trawa w doniczce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Gold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Sofy - moduły narożne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(20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Pufy z palet z miękkim siedziskiem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Stoliki kawowe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Półki do ekspozycji 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Beczki metalowe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Deski heblowane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>Hoker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>typu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 xml:space="preserve"> rower (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>Strefa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 xml:space="preserve"> Silver) (12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>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Hokery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(25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Stolik kawowy z trawą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Podświetlane bary z palet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Sztuczne rośliny- trawa w doniczce (Strefa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Silver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) (15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Siedziska 3 osobowe (Foyer) (8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Stolik koktajlowy (Foyer) (5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Hoker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(Foyer) (20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Ławka (Foyer) (10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Donice/ kubiki podświetlane  (Foyer) (25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Lada recepcyjna podświetlana (Rejestracja) (6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Lada recepcyjna podświetlana narożna (Rejestracja) (4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  <w:lang w:eastAsia="pl-PL"/>
              </w:rPr>
              <w:t>Technika rejestracji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Lada recepcyjna podświetlana (Szatnia) (6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Lada recepcyjna podświetlana narożna (Szatnia) (4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Punkt ratownika medycznego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Kratownice aluminiowe z panelami z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plexi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(ok. 42-45 m)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Roll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upy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(wymiary 150 cm x 200 cm) (4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59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Ścianki/ wymienne nośniki reklamowe do posiadanych przez Zamawiającego elementów wystawienniczych (600 x 200 cm) (8 szt. 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Stojaki/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potykacze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(20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Kordony </w:t>
            </w: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eventowe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(łącznie o długości ok 50 m)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Naklejki do naklejenia na podłodze, inne materiały (550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Baner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wewnętrzny (wymiary 6 x 2-2,5 m) (1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Banner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zewnętrzny (1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Streaming</w:t>
            </w:r>
            <w:proofErr w:type="spellEnd"/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5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Rzutnik do prezentacji o sile światła powyżej 3500 ANSI wraz z ekranem do prezentacji o wymiarach minimum 300 x 200 cm 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lastRenderedPageBreak/>
              <w:t>102.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Telewizory o przekątnej minimum 80 cali (4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Telewizory o przekątnej minimum 60 cali (3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Telewizory o przekątnej minimum 50 cali (5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Laptopy (2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Tabletów o przekątnej 9,7” (16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Drukara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laserowa z materiałami eksploatacyjnymi (1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Infokiosk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( 4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Personel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Torba papierowa z uchwytami ze sznurka (2000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Smycz z nadrukiem sublimacyjnym (2000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Broszura 8FRM w formie gazety (dziennika) (1000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Długopis (1000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212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Pendrive</w:t>
            </w:r>
            <w:proofErr w:type="spellEnd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 (300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274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Słodycze promocyjne - Cukierki Krówki z firmowym nadrukiem (200 kg)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Słodycze promocyjne – ciastka z wróżbą (5000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6529" w:type="dxa"/>
            <w:noWrap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Tort waflowy (150 szt.)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216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Organizacja punktu odbierania nagród wylosowanych z ciasteczek z wróżbą 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249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Punkt quizu wiedzy o RPO WM 2014-2020 w tym przygotowanie aplikacji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Streaming</w:t>
            </w:r>
            <w:proofErr w:type="spellEnd"/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70"/>
        </w:trPr>
        <w:tc>
          <w:tcPr>
            <w:tcW w:w="675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6529" w:type="dxa"/>
            <w:vAlign w:val="center"/>
            <w:hideMark/>
          </w:tcPr>
          <w:p w:rsidR="00A25F46" w:rsidRPr="00A2130A" w:rsidRDefault="00A25F46" w:rsidP="00A25F46">
            <w:pPr>
              <w:spacing w:before="40" w:after="4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 xml:space="preserve">Polisa </w:t>
            </w:r>
            <w:r w:rsidRPr="00A2130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ubezpieczeniowa</w:t>
            </w:r>
          </w:p>
        </w:tc>
        <w:tc>
          <w:tcPr>
            <w:tcW w:w="2084" w:type="dxa"/>
            <w:noWrap/>
            <w:vAlign w:val="center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</w:pPr>
            <w:r w:rsidRPr="00A2130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5F46" w:rsidRPr="00A2130A" w:rsidTr="00A25F46">
        <w:trPr>
          <w:trHeight w:val="529"/>
        </w:trPr>
        <w:tc>
          <w:tcPr>
            <w:tcW w:w="7204" w:type="dxa"/>
            <w:gridSpan w:val="2"/>
            <w:tcBorders>
              <w:left w:val="nil"/>
              <w:bottom w:val="nil"/>
            </w:tcBorders>
            <w:noWrap/>
            <w:vAlign w:val="bottom"/>
            <w:hideMark/>
          </w:tcPr>
          <w:p w:rsidR="00A25F46" w:rsidRPr="00A2130A" w:rsidRDefault="00A25F46" w:rsidP="00A25F4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13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ŁĄCZNIE: </w:t>
            </w:r>
          </w:p>
        </w:tc>
        <w:tc>
          <w:tcPr>
            <w:tcW w:w="2084" w:type="dxa"/>
            <w:noWrap/>
            <w:hideMark/>
          </w:tcPr>
          <w:p w:rsidR="00A25F46" w:rsidRPr="00A2130A" w:rsidRDefault="00A25F46" w:rsidP="003650D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213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DB3A8D" w:rsidRDefault="00DB3A8D" w:rsidP="00DB3A8D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22015E" w:rsidTr="0022015E">
        <w:trPr>
          <w:trHeight w:val="858"/>
        </w:trPr>
        <w:tc>
          <w:tcPr>
            <w:tcW w:w="4606" w:type="dxa"/>
          </w:tcPr>
          <w:p w:rsidR="0022015E" w:rsidRDefault="0022015E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A25F46" w:rsidRDefault="00A25F46" w:rsidP="00A25F46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5F46" w:rsidRDefault="00A25F46" w:rsidP="00A25F46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5F46" w:rsidRDefault="00A25F46" w:rsidP="00A25F46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5F46" w:rsidRDefault="00A25F46" w:rsidP="00A25F46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5F46" w:rsidRDefault="00A25F46" w:rsidP="00A25F46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2015E" w:rsidRPr="0022015E" w:rsidRDefault="0022015E" w:rsidP="00A25F46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2F285F" w:rsidRDefault="0022015E" w:rsidP="00A25F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Podpis przedstawiciela Wykonawcy</w:t>
            </w:r>
          </w:p>
          <w:p w:rsidR="0022015E" w:rsidRPr="0022015E" w:rsidRDefault="0022015E" w:rsidP="00A25F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upoważnionego do jego reprezentowania</w:t>
            </w:r>
          </w:p>
        </w:tc>
      </w:tr>
    </w:tbl>
    <w:p w:rsidR="0022015E" w:rsidRPr="0022015E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2F285F">
      <w:headerReference w:type="default" r:id="rId8"/>
      <w:footerReference w:type="default" r:id="rId9"/>
      <w:pgSz w:w="11906" w:h="16838"/>
      <w:pgMar w:top="0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7F" w:rsidRDefault="00070C7F" w:rsidP="00243214">
      <w:pPr>
        <w:spacing w:after="0" w:line="240" w:lineRule="auto"/>
      </w:pPr>
      <w:r>
        <w:separator/>
      </w:r>
    </w:p>
  </w:endnote>
  <w:endnote w:type="continuationSeparator" w:id="0">
    <w:p w:rsidR="00070C7F" w:rsidRDefault="00070C7F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75" w:rsidRPr="00F3099C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cs="Times New Roman"/>
        <w:b/>
        <w:sz w:val="6"/>
        <w:szCs w:val="6"/>
      </w:rPr>
    </w:pPr>
  </w:p>
  <w:p w:rsidR="00711875" w:rsidRPr="00F3099C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cs="Times New Roman"/>
        <w:b/>
        <w:sz w:val="16"/>
        <w:szCs w:val="16"/>
      </w:rPr>
    </w:pPr>
    <w:r w:rsidRPr="00F3099C">
      <w:rPr>
        <w:rFonts w:cs="Times New Roman"/>
        <w:b/>
        <w:sz w:val="16"/>
        <w:szCs w:val="16"/>
      </w:rPr>
      <w:t>Mazowiecka Jednostka</w:t>
    </w:r>
    <w:r w:rsidR="00EE72E7" w:rsidRPr="00F3099C">
      <w:rPr>
        <w:rFonts w:cs="Times New Roman"/>
        <w:b/>
        <w:sz w:val="16"/>
        <w:szCs w:val="16"/>
      </w:rPr>
      <w:t xml:space="preserve"> Wdrażania</w:t>
    </w:r>
    <w:r w:rsidRPr="00F3099C">
      <w:rPr>
        <w:rFonts w:cs="Times New Roman"/>
        <w:b/>
        <w:sz w:val="16"/>
        <w:szCs w:val="16"/>
      </w:rPr>
      <w:t xml:space="preserve"> Programów Unijnych</w:t>
    </w:r>
  </w:p>
  <w:p w:rsidR="00711875" w:rsidRPr="00F3099C" w:rsidRDefault="002F285F" w:rsidP="002F285F">
    <w:pPr>
      <w:pStyle w:val="Stopka"/>
      <w:tabs>
        <w:tab w:val="left" w:pos="7020"/>
      </w:tabs>
      <w:spacing w:after="0"/>
      <w:rPr>
        <w:rFonts w:cs="Times New Roman"/>
        <w:b/>
        <w:sz w:val="16"/>
        <w:szCs w:val="16"/>
      </w:rPr>
    </w:pPr>
    <w:r w:rsidRPr="00F3099C">
      <w:rPr>
        <w:rFonts w:cs="Times New Roman"/>
        <w:b/>
        <w:sz w:val="16"/>
        <w:szCs w:val="16"/>
      </w:rPr>
      <w:tab/>
    </w:r>
    <w:r w:rsidR="00711875" w:rsidRPr="00F3099C">
      <w:rPr>
        <w:rFonts w:cs="Times New Roman"/>
        <w:b/>
        <w:sz w:val="16"/>
        <w:szCs w:val="16"/>
      </w:rPr>
      <w:t xml:space="preserve">ul. Jagiellońska 74, 03-301 </w:t>
    </w:r>
    <w:proofErr w:type="spellStart"/>
    <w:r w:rsidR="00711875" w:rsidRPr="00F3099C">
      <w:rPr>
        <w:rFonts w:cs="Times New Roman"/>
        <w:b/>
        <w:sz w:val="16"/>
        <w:szCs w:val="16"/>
      </w:rPr>
      <w:t>Warszawa</w:t>
    </w:r>
    <w:proofErr w:type="spellEnd"/>
    <w:r w:rsidRPr="00F3099C">
      <w:rPr>
        <w:rFonts w:cs="Times New Roman"/>
        <w:b/>
        <w:sz w:val="16"/>
        <w:szCs w:val="16"/>
      </w:rPr>
      <w:tab/>
    </w:r>
  </w:p>
  <w:p w:rsidR="004D4628" w:rsidRPr="00F3099C" w:rsidRDefault="00711875" w:rsidP="004D4628">
    <w:pPr>
      <w:pStyle w:val="Stopka"/>
      <w:spacing w:after="0"/>
      <w:jc w:val="center"/>
      <w:rPr>
        <w:rFonts w:cs="Times New Roman"/>
        <w:b/>
        <w:sz w:val="16"/>
        <w:szCs w:val="16"/>
      </w:rPr>
    </w:pPr>
    <w:r w:rsidRPr="00F3099C">
      <w:rPr>
        <w:rFonts w:cs="Times New Roman"/>
        <w:b/>
        <w:sz w:val="16"/>
        <w:szCs w:val="16"/>
      </w:rPr>
      <w:t xml:space="preserve">Strona </w:t>
    </w:r>
    <w:r w:rsidR="002B383E" w:rsidRPr="00F3099C">
      <w:rPr>
        <w:rFonts w:cs="Times New Roman"/>
        <w:b/>
        <w:sz w:val="16"/>
        <w:szCs w:val="16"/>
      </w:rPr>
      <w:fldChar w:fldCharType="begin"/>
    </w:r>
    <w:r w:rsidRPr="00F3099C">
      <w:rPr>
        <w:rFonts w:cs="Times New Roman"/>
        <w:b/>
        <w:sz w:val="16"/>
        <w:szCs w:val="16"/>
      </w:rPr>
      <w:instrText xml:space="preserve"> PAGE   \* MERGEFORMAT </w:instrText>
    </w:r>
    <w:r w:rsidR="002B383E" w:rsidRPr="00F3099C">
      <w:rPr>
        <w:rFonts w:cs="Times New Roman"/>
        <w:b/>
        <w:sz w:val="16"/>
        <w:szCs w:val="16"/>
      </w:rPr>
      <w:fldChar w:fldCharType="separate"/>
    </w:r>
    <w:r w:rsidR="000F76D9">
      <w:rPr>
        <w:rFonts w:cs="Times New Roman"/>
        <w:b/>
        <w:noProof/>
        <w:sz w:val="16"/>
        <w:szCs w:val="16"/>
      </w:rPr>
      <w:t>4</w:t>
    </w:r>
    <w:r w:rsidR="002B383E" w:rsidRPr="00F3099C">
      <w:rPr>
        <w:rFonts w:cs="Times New Roman"/>
        <w:b/>
        <w:sz w:val="16"/>
        <w:szCs w:val="16"/>
      </w:rPr>
      <w:fldChar w:fldCharType="end"/>
    </w:r>
    <w:r w:rsidR="000F76D9">
      <w:rPr>
        <w:rFonts w:cs="Times New Roman"/>
        <w:b/>
        <w:sz w:val="16"/>
        <w:szCs w:val="16"/>
      </w:rPr>
      <w:t xml:space="preserve"> z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7F" w:rsidRDefault="00070C7F" w:rsidP="00243214">
      <w:pPr>
        <w:spacing w:after="0" w:line="240" w:lineRule="auto"/>
      </w:pPr>
      <w:r>
        <w:separator/>
      </w:r>
    </w:p>
  </w:footnote>
  <w:footnote w:type="continuationSeparator" w:id="0">
    <w:p w:rsidR="00070C7F" w:rsidRDefault="00070C7F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14" w:rsidRPr="00F3099C" w:rsidRDefault="004D4628" w:rsidP="00F3099C">
    <w:pPr>
      <w:pStyle w:val="Nagwek"/>
      <w:spacing w:after="0"/>
      <w:jc w:val="center"/>
      <w:rPr>
        <w:rFonts w:asciiTheme="minorHAnsi" w:hAnsiTheme="minorHAnsi" w:cstheme="minorHAnsi"/>
        <w:color w:val="000000"/>
        <w:sz w:val="18"/>
        <w:szCs w:val="18"/>
        <w:u w:val="single"/>
      </w:rPr>
    </w:pPr>
    <w:r w:rsidRPr="004D4628">
      <w:rPr>
        <w:rFonts w:ascii="Times New Roman" w:hAnsi="Times New Roman" w:cs="Times New Roman"/>
        <w:b/>
        <w:noProof/>
        <w:u w:val="single"/>
        <w:lang w:eastAsia="pl-PL"/>
      </w:rPr>
      <w:drawing>
        <wp:inline distT="0" distB="0" distL="0" distR="0">
          <wp:extent cx="5760720" cy="539214"/>
          <wp:effectExtent l="19050" t="0" r="0" b="0"/>
          <wp:docPr id="3" name="Obraz 1" descr="http://biw.mazowia.eu/g2/oryginal/2017_01/eb65277ba37190febfca358c2e35d90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iw.mazowia.eu/g2/oryginal/2017_01/eb65277ba37190febfca358c2e35d90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92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3214" w:rsidRPr="00243214">
      <w:rPr>
        <w:rFonts w:ascii="Times New Roman" w:hAnsi="Times New Roman" w:cs="Times New Roman"/>
        <w:b/>
        <w:u w:val="single"/>
      </w:rPr>
      <w:t xml:space="preserve"> </w:t>
    </w:r>
    <w:r w:rsidR="00F3099C" w:rsidRPr="00804E59">
      <w:rPr>
        <w:rFonts w:asciiTheme="minorHAnsi" w:hAnsiTheme="minorHAnsi" w:cstheme="minorHAnsi"/>
        <w:color w:val="000000"/>
        <w:sz w:val="18"/>
        <w:szCs w:val="18"/>
        <w:u w:val="single"/>
      </w:rPr>
      <w:t>Wydatek współfinansowany z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1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4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20"/>
  </w:num>
  <w:num w:numId="13">
    <w:abstractNumId w:val="21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7"/>
  </w:num>
  <w:num w:numId="19">
    <w:abstractNumId w:val="1"/>
  </w:num>
  <w:num w:numId="20">
    <w:abstractNumId w:val="22"/>
  </w:num>
  <w:num w:numId="21">
    <w:abstractNumId w:val="5"/>
  </w:num>
  <w:num w:numId="22">
    <w:abstractNumId w:val="3"/>
  </w:num>
  <w:num w:numId="23">
    <w:abstractNumId w:val="28"/>
  </w:num>
  <w:num w:numId="24">
    <w:abstractNumId w:val="29"/>
  </w:num>
  <w:num w:numId="25">
    <w:abstractNumId w:val="2"/>
  </w:num>
  <w:num w:numId="26">
    <w:abstractNumId w:val="11"/>
  </w:num>
  <w:num w:numId="27">
    <w:abstractNumId w:val="6"/>
  </w:num>
  <w:num w:numId="28">
    <w:abstractNumId w:val="24"/>
  </w:num>
  <w:num w:numId="29">
    <w:abstractNumId w:val="19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0C7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F0CA6"/>
    <w:rsid w:val="000F703E"/>
    <w:rsid w:val="000F76D9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585B"/>
    <w:rsid w:val="001307AF"/>
    <w:rsid w:val="00136E33"/>
    <w:rsid w:val="00147488"/>
    <w:rsid w:val="0015157A"/>
    <w:rsid w:val="00161915"/>
    <w:rsid w:val="00162601"/>
    <w:rsid w:val="001645F7"/>
    <w:rsid w:val="00170E36"/>
    <w:rsid w:val="0017363D"/>
    <w:rsid w:val="00185CBA"/>
    <w:rsid w:val="001866A8"/>
    <w:rsid w:val="00187E2D"/>
    <w:rsid w:val="001A0703"/>
    <w:rsid w:val="001D4572"/>
    <w:rsid w:val="001E0D50"/>
    <w:rsid w:val="001E5A1F"/>
    <w:rsid w:val="001E689E"/>
    <w:rsid w:val="00206BA8"/>
    <w:rsid w:val="002110A6"/>
    <w:rsid w:val="00214DB9"/>
    <w:rsid w:val="00217636"/>
    <w:rsid w:val="0022015E"/>
    <w:rsid w:val="00226F27"/>
    <w:rsid w:val="00232DB0"/>
    <w:rsid w:val="00232E7F"/>
    <w:rsid w:val="002334BC"/>
    <w:rsid w:val="00234991"/>
    <w:rsid w:val="00240525"/>
    <w:rsid w:val="00243214"/>
    <w:rsid w:val="00253AD9"/>
    <w:rsid w:val="002558FB"/>
    <w:rsid w:val="00261034"/>
    <w:rsid w:val="00266F18"/>
    <w:rsid w:val="0027132E"/>
    <w:rsid w:val="002764BC"/>
    <w:rsid w:val="00276C1C"/>
    <w:rsid w:val="0028448F"/>
    <w:rsid w:val="002844CB"/>
    <w:rsid w:val="00293C03"/>
    <w:rsid w:val="00295C4C"/>
    <w:rsid w:val="002A2C85"/>
    <w:rsid w:val="002A5753"/>
    <w:rsid w:val="002A7B4E"/>
    <w:rsid w:val="002B383E"/>
    <w:rsid w:val="002B43F3"/>
    <w:rsid w:val="002B6B0E"/>
    <w:rsid w:val="002B6D32"/>
    <w:rsid w:val="002C4613"/>
    <w:rsid w:val="002E0A7F"/>
    <w:rsid w:val="002F266C"/>
    <w:rsid w:val="002F285F"/>
    <w:rsid w:val="002F34F9"/>
    <w:rsid w:val="002F58CF"/>
    <w:rsid w:val="003067CA"/>
    <w:rsid w:val="00307330"/>
    <w:rsid w:val="00317B27"/>
    <w:rsid w:val="00320B62"/>
    <w:rsid w:val="00330478"/>
    <w:rsid w:val="00331A37"/>
    <w:rsid w:val="0034483A"/>
    <w:rsid w:val="0036210D"/>
    <w:rsid w:val="00371AEA"/>
    <w:rsid w:val="00384AFE"/>
    <w:rsid w:val="00394075"/>
    <w:rsid w:val="003967C1"/>
    <w:rsid w:val="003C2599"/>
    <w:rsid w:val="003C3726"/>
    <w:rsid w:val="003C560B"/>
    <w:rsid w:val="003C6D77"/>
    <w:rsid w:val="003D3DE6"/>
    <w:rsid w:val="003D4035"/>
    <w:rsid w:val="003E15D6"/>
    <w:rsid w:val="003E2104"/>
    <w:rsid w:val="003E3750"/>
    <w:rsid w:val="003E7B62"/>
    <w:rsid w:val="00404E45"/>
    <w:rsid w:val="00407287"/>
    <w:rsid w:val="0041056A"/>
    <w:rsid w:val="00410899"/>
    <w:rsid w:val="0041523E"/>
    <w:rsid w:val="00423A6D"/>
    <w:rsid w:val="00424224"/>
    <w:rsid w:val="004305DB"/>
    <w:rsid w:val="004327F0"/>
    <w:rsid w:val="00433ABB"/>
    <w:rsid w:val="004600B7"/>
    <w:rsid w:val="00461050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D4628"/>
    <w:rsid w:val="004E22BF"/>
    <w:rsid w:val="004E2341"/>
    <w:rsid w:val="004E385E"/>
    <w:rsid w:val="004F11F8"/>
    <w:rsid w:val="004F2A5D"/>
    <w:rsid w:val="004F34EC"/>
    <w:rsid w:val="004F59AA"/>
    <w:rsid w:val="0051237B"/>
    <w:rsid w:val="00513D0F"/>
    <w:rsid w:val="00517CF4"/>
    <w:rsid w:val="00520B30"/>
    <w:rsid w:val="00534D29"/>
    <w:rsid w:val="0054350F"/>
    <w:rsid w:val="005451C7"/>
    <w:rsid w:val="00547612"/>
    <w:rsid w:val="005504F9"/>
    <w:rsid w:val="0055775C"/>
    <w:rsid w:val="00566EC6"/>
    <w:rsid w:val="00585C0A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4F4D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B183E"/>
    <w:rsid w:val="006B6B4C"/>
    <w:rsid w:val="006D5215"/>
    <w:rsid w:val="006F3845"/>
    <w:rsid w:val="0070451F"/>
    <w:rsid w:val="007067BD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14ED"/>
    <w:rsid w:val="00764672"/>
    <w:rsid w:val="0077144C"/>
    <w:rsid w:val="007758B2"/>
    <w:rsid w:val="007A034D"/>
    <w:rsid w:val="007A3D32"/>
    <w:rsid w:val="007A6AF2"/>
    <w:rsid w:val="007C55C6"/>
    <w:rsid w:val="007C6B95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218FB"/>
    <w:rsid w:val="00830CD9"/>
    <w:rsid w:val="0083111B"/>
    <w:rsid w:val="008342AC"/>
    <w:rsid w:val="00836763"/>
    <w:rsid w:val="00836887"/>
    <w:rsid w:val="00846C5D"/>
    <w:rsid w:val="0085179F"/>
    <w:rsid w:val="008673B5"/>
    <w:rsid w:val="00875AA8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5586"/>
    <w:rsid w:val="00936A99"/>
    <w:rsid w:val="00946DCE"/>
    <w:rsid w:val="00947175"/>
    <w:rsid w:val="00952C1F"/>
    <w:rsid w:val="009561EA"/>
    <w:rsid w:val="009562FC"/>
    <w:rsid w:val="0096063E"/>
    <w:rsid w:val="00962B11"/>
    <w:rsid w:val="00963698"/>
    <w:rsid w:val="009638A6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25F46"/>
    <w:rsid w:val="00A30947"/>
    <w:rsid w:val="00A44C05"/>
    <w:rsid w:val="00A45128"/>
    <w:rsid w:val="00A6146F"/>
    <w:rsid w:val="00A7115F"/>
    <w:rsid w:val="00A71E87"/>
    <w:rsid w:val="00A82374"/>
    <w:rsid w:val="00A83182"/>
    <w:rsid w:val="00A866CE"/>
    <w:rsid w:val="00A870DF"/>
    <w:rsid w:val="00A91B9A"/>
    <w:rsid w:val="00AA2D2A"/>
    <w:rsid w:val="00AA3F74"/>
    <w:rsid w:val="00AB021B"/>
    <w:rsid w:val="00AB2C6B"/>
    <w:rsid w:val="00AB371C"/>
    <w:rsid w:val="00AB5F6B"/>
    <w:rsid w:val="00AB71D7"/>
    <w:rsid w:val="00AC5F99"/>
    <w:rsid w:val="00AD08C4"/>
    <w:rsid w:val="00AD6531"/>
    <w:rsid w:val="00AE3447"/>
    <w:rsid w:val="00AF1CEA"/>
    <w:rsid w:val="00B067A7"/>
    <w:rsid w:val="00B119A3"/>
    <w:rsid w:val="00B1788D"/>
    <w:rsid w:val="00B24B83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85655"/>
    <w:rsid w:val="00BA7314"/>
    <w:rsid w:val="00BB0DBF"/>
    <w:rsid w:val="00BB20A0"/>
    <w:rsid w:val="00BC0BCE"/>
    <w:rsid w:val="00BC7E56"/>
    <w:rsid w:val="00BE06C3"/>
    <w:rsid w:val="00BE0C7F"/>
    <w:rsid w:val="00BE1F37"/>
    <w:rsid w:val="00C0090D"/>
    <w:rsid w:val="00C05871"/>
    <w:rsid w:val="00C11490"/>
    <w:rsid w:val="00C2527C"/>
    <w:rsid w:val="00C26B23"/>
    <w:rsid w:val="00C26E0A"/>
    <w:rsid w:val="00C31F13"/>
    <w:rsid w:val="00C37C09"/>
    <w:rsid w:val="00C43FBD"/>
    <w:rsid w:val="00C468D0"/>
    <w:rsid w:val="00C56BDF"/>
    <w:rsid w:val="00C6040B"/>
    <w:rsid w:val="00C618EA"/>
    <w:rsid w:val="00C64E71"/>
    <w:rsid w:val="00C67D71"/>
    <w:rsid w:val="00C71847"/>
    <w:rsid w:val="00C77B5E"/>
    <w:rsid w:val="00C9017F"/>
    <w:rsid w:val="00CA619A"/>
    <w:rsid w:val="00CB5C22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81226"/>
    <w:rsid w:val="00D85968"/>
    <w:rsid w:val="00D95BFC"/>
    <w:rsid w:val="00DB3A8D"/>
    <w:rsid w:val="00DD3590"/>
    <w:rsid w:val="00DD4794"/>
    <w:rsid w:val="00DD7F95"/>
    <w:rsid w:val="00DE0736"/>
    <w:rsid w:val="00DF5B89"/>
    <w:rsid w:val="00E0449D"/>
    <w:rsid w:val="00E051ED"/>
    <w:rsid w:val="00E05D91"/>
    <w:rsid w:val="00E113EC"/>
    <w:rsid w:val="00E15310"/>
    <w:rsid w:val="00E23CB7"/>
    <w:rsid w:val="00E25041"/>
    <w:rsid w:val="00E26EEE"/>
    <w:rsid w:val="00E27790"/>
    <w:rsid w:val="00E3271A"/>
    <w:rsid w:val="00E424CB"/>
    <w:rsid w:val="00E54B03"/>
    <w:rsid w:val="00E71DC6"/>
    <w:rsid w:val="00E7493A"/>
    <w:rsid w:val="00E847C8"/>
    <w:rsid w:val="00E972E8"/>
    <w:rsid w:val="00EA2428"/>
    <w:rsid w:val="00EA6194"/>
    <w:rsid w:val="00EA6C4A"/>
    <w:rsid w:val="00EB0C68"/>
    <w:rsid w:val="00EB4AC6"/>
    <w:rsid w:val="00EC0E91"/>
    <w:rsid w:val="00ED4184"/>
    <w:rsid w:val="00EE4E08"/>
    <w:rsid w:val="00EE52CC"/>
    <w:rsid w:val="00EE72E7"/>
    <w:rsid w:val="00EF1F5D"/>
    <w:rsid w:val="00EF356B"/>
    <w:rsid w:val="00F00B4E"/>
    <w:rsid w:val="00F07B06"/>
    <w:rsid w:val="00F114E9"/>
    <w:rsid w:val="00F11BF7"/>
    <w:rsid w:val="00F15C76"/>
    <w:rsid w:val="00F161D3"/>
    <w:rsid w:val="00F1750A"/>
    <w:rsid w:val="00F20095"/>
    <w:rsid w:val="00F21DFA"/>
    <w:rsid w:val="00F3099C"/>
    <w:rsid w:val="00F30E92"/>
    <w:rsid w:val="00F36504"/>
    <w:rsid w:val="00F443A3"/>
    <w:rsid w:val="00F476B3"/>
    <w:rsid w:val="00F530C3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1C9B"/>
    <w:rsid w:val="00FF3DA1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D91FC-EB73-450C-A977-AB490A48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k.kutyla</cp:lastModifiedBy>
  <cp:revision>8</cp:revision>
  <cp:lastPrinted>2015-11-05T12:16:00Z</cp:lastPrinted>
  <dcterms:created xsi:type="dcterms:W3CDTF">2017-02-09T12:10:00Z</dcterms:created>
  <dcterms:modified xsi:type="dcterms:W3CDTF">2017-05-19T12:49:00Z</dcterms:modified>
</cp:coreProperties>
</file>