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17" w:rsidRPr="00152317" w:rsidRDefault="00152317" w:rsidP="00152317">
      <w:pPr>
        <w:suppressAutoHyphens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15231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Opis Przedmiotu Zamówienia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Pr="00152317" w:rsidRDefault="00152317" w:rsidP="00152317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Określenie przedmiotu oraz wielkości lub zakresu zamówienia: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Przedmiotem zamówienia jest usługa wyceny wartości niematerialnych i prawnych oraz sprzętu zakupionych </w:t>
      </w:r>
      <w:r w:rsidR="00DB661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projekcie dofinansowanym przez Mazowiecką Jednostkę Wdrażania Programów Unijnych. Projekt realizowany jest przez podmiot działający w obszarze ochrony zdrowia. Projekt jest wspófinansowany ze środków Europejskiego Funduszu Rozwoju Regionalnego w ramach Regionalnego Programu Operacyjnego Województwa Mazowieckiego 2014 – 2020, Oś Priorytetowa II Wzrost e-potencjału Mazowsza, Działanie 2.1 E-usługi, Poddziałania 2.1.1 E-usługi dla Mazowsza, typ projektu – e-zdrowie.</w:t>
      </w:r>
    </w:p>
    <w:p w:rsidR="007268A6" w:rsidRDefault="007268A6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Zakres zamówienia:</w:t>
      </w:r>
    </w:p>
    <w:p w:rsidR="00DB661A" w:rsidRPr="00152317" w:rsidRDefault="00DB661A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Pr="007268A6" w:rsidRDefault="00152317" w:rsidP="007268A6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7268A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Wycena Sprzętu: </w:t>
      </w:r>
    </w:p>
    <w:p w:rsidR="00DB661A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Wycena 29 sztuk sprzętu IT (m.in. serwery, tablety dla lekarzy i fizjoterapeutów, drukarki, skanery, czytniki kart, laptopy, monitory i.in.). Sprzęt zlokalizowany jest w 6 lokalizacjach na terenie województwa mazowieckiego </w:t>
      </w:r>
      <w:r w:rsidR="007268A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czego 3 lokalizacje na terenie Warszawy</w:t>
      </w:r>
      <w:r w:rsidR="007268A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 2 lokalizacje na terenie powiatu radomskiego oraz 1 lokaliza</w:t>
      </w:r>
      <w:r w:rsidR="00DB661A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cja na terenie powiatu legionowskiego)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Wycena wartości niematerialnych i prawnych: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Wycena dostaw i usług związanych z wdrożeniem systemu informatycznego obejmującego: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a) wdrożenie systemu informatycznego oraz uruchomienie na jego bazie 12 e-usług świadczonych pacjentom Beneficjenta:  e-deklaracja, e-rejestracja, e-badania, e-powiadomienia, e-dokumnetacja, e-archiwum, e-feedback, e-pełnomocnictwo/upoważnienie, e-profilaktyka, e-recepta, e-zlecenie, e-skierowanie oraz Elektronicznej Dokumentacji Medycznej. Beneficjent świadczy usługi w dwóch lokalach na terenie Warszawy. 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b) Elektroniczna Dokumentacja Medyczna u Partnerów projektu (4 Partnerów, z których jeden prowadzi działalność na terenie Warszawy a trzech na terenie województwa mazowieckiego poza Warszawą). </w:t>
      </w:r>
    </w:p>
    <w:p w:rsidR="00152317" w:rsidRPr="00152317" w:rsidRDefault="00152317" w:rsidP="00152317">
      <w:pPr>
        <w:tabs>
          <w:tab w:val="left" w:pos="3555"/>
        </w:tabs>
        <w:suppressAutoHyphens w:val="0"/>
        <w:spacing w:after="0" w:line="240" w:lineRule="auto"/>
        <w:rPr>
          <w:rFonts w:eastAsia="Times New Roman" w:cs="Arial"/>
          <w:color w:val="000000"/>
          <w:sz w:val="16"/>
          <w:szCs w:val="16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Powstała w ramach umowy wycena będzie dołączona do akt kontroli projektu będącego przedmiotem ekspertyzy</w:t>
      </w:r>
      <w:r w:rsidR="003748C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Wszelkie powstałe ekspertyzy i inne dokumenty będą własnością zamawiającego (przeniesienie praw autorskich na zamawiającego).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 przystąpieniem do pracy, eksperci zobowiązani będą do złożenia oświadczenia o zachowaniu poufności informacji, bezstronności i braku konfliktu interesów.</w:t>
      </w:r>
    </w:p>
    <w:p w:rsidR="00152317" w:rsidRPr="00152317" w:rsidRDefault="00152317" w:rsidP="00152317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Termin realizacji zamówienia: maksymalnie 30 dni od dnia podpisania umowy.</w:t>
      </w:r>
    </w:p>
    <w:p w:rsidR="00152317" w:rsidRPr="00152317" w:rsidRDefault="00152317" w:rsidP="00152317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Kryteria wyboru ofert:</w:t>
      </w:r>
    </w:p>
    <w:p w:rsidR="00152317" w:rsidRPr="00152317" w:rsidRDefault="00152317" w:rsidP="00152317">
      <w:pPr>
        <w:pStyle w:val="Akapitzlist"/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Kryteria wyboru ofert: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100 % cena.</w:t>
      </w:r>
    </w:p>
    <w:p w:rsidR="00B36833" w:rsidRDefault="00B36833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Pr="00152317" w:rsidRDefault="00152317" w:rsidP="00152317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  <w:t>Warunki udziału w postępowaniu:</w:t>
      </w:r>
    </w:p>
    <w:p w:rsidR="00152317" w:rsidRPr="00152317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B36833" w:rsidRDefault="00152317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15231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Zamawiający </w:t>
      </w:r>
      <w:r w:rsidR="00B368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uzna warunek za spełniony jeżeli Wykonawca wykaże, że dysponuje lub będzie dysponował osobami zdolnymi do wykonania zamówienia tj. minimum jedną osobą, która w okresie ostatnich 3 lat wykonała co najmniej 3 usługi polegające na wykonaniu ekspertyzy obejmującej wyc</w:t>
      </w:r>
      <w:r w:rsidR="003748C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enę systemów informatycznych. Z</w:t>
      </w:r>
      <w:r w:rsidR="00B368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 osoby zdolne do wykonania zamówienia Zamawiający uznaje również biegłych sądowych w zakresie informatyki.</w:t>
      </w:r>
    </w:p>
    <w:p w:rsidR="00DB661A" w:rsidRDefault="00DB661A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DB661A" w:rsidRDefault="00DB661A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Wspólny Słownik Zamówień: 72000000-5 Usługi informatyczne: konsultacyjne, opracowania oprogramowania, internetowe i wsparcia.</w:t>
      </w:r>
      <w:bookmarkStart w:id="0" w:name="_GoBack"/>
      <w:bookmarkEnd w:id="0"/>
    </w:p>
    <w:p w:rsidR="00B36833" w:rsidRDefault="00B36833" w:rsidP="00152317">
      <w:p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ind w:left="5387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152317" w:rsidRPr="00152317" w:rsidRDefault="00152317" w:rsidP="0015231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22015E" w:rsidRPr="00152317" w:rsidRDefault="0022015E" w:rsidP="00152317"/>
    <w:sectPr w:rsidR="0022015E" w:rsidRPr="00152317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84" w:rsidRDefault="00E00C84" w:rsidP="00243214">
      <w:pPr>
        <w:spacing w:after="0" w:line="240" w:lineRule="auto"/>
      </w:pPr>
      <w:r>
        <w:separator/>
      </w:r>
    </w:p>
  </w:endnote>
  <w:endnote w:type="continuationSeparator" w:id="0">
    <w:p w:rsidR="00E00C84" w:rsidRDefault="00E00C8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200FB2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200FB2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3748C0">
      <w:rPr>
        <w:rFonts w:ascii="Times New Roman" w:hAnsi="Times New Roman" w:cs="Times New Roman"/>
        <w:b/>
        <w:noProof/>
        <w:sz w:val="16"/>
        <w:szCs w:val="16"/>
      </w:rPr>
      <w:t>1</w:t>
    </w:r>
    <w:r w:rsidR="00200FB2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84" w:rsidRDefault="00E00C84" w:rsidP="00243214">
      <w:pPr>
        <w:spacing w:after="0" w:line="240" w:lineRule="auto"/>
      </w:pPr>
      <w:r>
        <w:separator/>
      </w:r>
    </w:p>
  </w:footnote>
  <w:footnote w:type="continuationSeparator" w:id="0">
    <w:p w:rsidR="00E00C84" w:rsidRDefault="00E00C8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6654B0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inline distT="0" distB="0" distL="0" distR="0">
          <wp:extent cx="5760720" cy="546163"/>
          <wp:effectExtent l="0" t="0" r="0" b="0"/>
          <wp:docPr id="2" name="Obraz 2" descr="C:\Users\e.altawil\AppData\Local\Microsoft\Windows\INetCache\Content.Outlook\IDL5NNS4\RPO+FLAGA RP+MAZOWSZE+EF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altawil\AppData\Local\Microsoft\Windows\INetCache\Content.Outlook\IDL5NNS4\RPO+FLAGA RP+MAZOWSZE+EF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4D23"/>
    <w:multiLevelType w:val="hybridMultilevel"/>
    <w:tmpl w:val="BDF86B24"/>
    <w:lvl w:ilvl="0" w:tplc="7654F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6145BC"/>
    <w:multiLevelType w:val="hybridMultilevel"/>
    <w:tmpl w:val="864C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3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F81364"/>
    <w:multiLevelType w:val="hybridMultilevel"/>
    <w:tmpl w:val="AD0669AA"/>
    <w:lvl w:ilvl="0" w:tplc="7654F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6"/>
  </w:num>
  <w:num w:numId="4">
    <w:abstractNumId w:val="11"/>
  </w:num>
  <w:num w:numId="5">
    <w:abstractNumId w:val="10"/>
  </w:num>
  <w:num w:numId="6">
    <w:abstractNumId w:val="18"/>
  </w:num>
  <w:num w:numId="7">
    <w:abstractNumId w:val="15"/>
  </w:num>
  <w:num w:numId="8">
    <w:abstractNumId w:val="25"/>
  </w:num>
  <w:num w:numId="9">
    <w:abstractNumId w:val="27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16"/>
  </w:num>
  <w:num w:numId="15">
    <w:abstractNumId w:val="12"/>
  </w:num>
  <w:num w:numId="16">
    <w:abstractNumId w:val="0"/>
  </w:num>
  <w:num w:numId="17">
    <w:abstractNumId w:val="9"/>
  </w:num>
  <w:num w:numId="18">
    <w:abstractNumId w:val="19"/>
  </w:num>
  <w:num w:numId="19">
    <w:abstractNumId w:val="1"/>
  </w:num>
  <w:num w:numId="20">
    <w:abstractNumId w:val="24"/>
  </w:num>
  <w:num w:numId="21">
    <w:abstractNumId w:val="7"/>
  </w:num>
  <w:num w:numId="22">
    <w:abstractNumId w:val="4"/>
  </w:num>
  <w:num w:numId="23">
    <w:abstractNumId w:val="31"/>
  </w:num>
  <w:num w:numId="24">
    <w:abstractNumId w:val="32"/>
  </w:num>
  <w:num w:numId="25">
    <w:abstractNumId w:val="3"/>
  </w:num>
  <w:num w:numId="26">
    <w:abstractNumId w:val="13"/>
  </w:num>
  <w:num w:numId="27">
    <w:abstractNumId w:val="8"/>
  </w:num>
  <w:num w:numId="28">
    <w:abstractNumId w:val="26"/>
  </w:num>
  <w:num w:numId="29">
    <w:abstractNumId w:val="21"/>
  </w:num>
  <w:num w:numId="30">
    <w:abstractNumId w:val="17"/>
  </w:num>
  <w:num w:numId="31">
    <w:abstractNumId w:val="2"/>
  </w:num>
  <w:num w:numId="32">
    <w:abstractNumId w:val="3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E2D1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52317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0FB2"/>
    <w:rsid w:val="00206BA8"/>
    <w:rsid w:val="002110A6"/>
    <w:rsid w:val="00214DB9"/>
    <w:rsid w:val="00217636"/>
    <w:rsid w:val="0022015E"/>
    <w:rsid w:val="00226F27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4F46"/>
    <w:rsid w:val="00317B27"/>
    <w:rsid w:val="00320B62"/>
    <w:rsid w:val="00330478"/>
    <w:rsid w:val="00331A37"/>
    <w:rsid w:val="0034483A"/>
    <w:rsid w:val="0036210D"/>
    <w:rsid w:val="00371AEA"/>
    <w:rsid w:val="003748C0"/>
    <w:rsid w:val="00384AFE"/>
    <w:rsid w:val="00394075"/>
    <w:rsid w:val="003967C1"/>
    <w:rsid w:val="003B78DA"/>
    <w:rsid w:val="003C2599"/>
    <w:rsid w:val="003C3726"/>
    <w:rsid w:val="003C560B"/>
    <w:rsid w:val="003C6D77"/>
    <w:rsid w:val="003C780F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34EC"/>
    <w:rsid w:val="004F59AA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654B0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268A6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96E2C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373BC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B661A"/>
    <w:rsid w:val="00DD3590"/>
    <w:rsid w:val="00DD4794"/>
    <w:rsid w:val="00DD7F95"/>
    <w:rsid w:val="00DE0736"/>
    <w:rsid w:val="00DF5B89"/>
    <w:rsid w:val="00E00C84"/>
    <w:rsid w:val="00E0449D"/>
    <w:rsid w:val="00E05D91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33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33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750FA-C6E8-4E60-BEFE-6BC2DBE6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w.chrzanowski</cp:lastModifiedBy>
  <cp:revision>4</cp:revision>
  <cp:lastPrinted>2015-11-05T12:16:00Z</cp:lastPrinted>
  <dcterms:created xsi:type="dcterms:W3CDTF">2018-01-31T06:29:00Z</dcterms:created>
  <dcterms:modified xsi:type="dcterms:W3CDTF">2018-01-31T07:22:00Z</dcterms:modified>
</cp:coreProperties>
</file>