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63" w:rsidRPr="00355961" w:rsidRDefault="00643A63" w:rsidP="00643A63">
      <w:pPr>
        <w:pStyle w:val="NormalnyWeb"/>
        <w:jc w:val="center"/>
        <w:rPr>
          <w:rFonts w:asciiTheme="minorHAnsi" w:hAnsiTheme="minorHAnsi" w:cstheme="minorHAnsi"/>
          <w:color w:val="212121"/>
          <w:sz w:val="28"/>
          <w:szCs w:val="28"/>
          <w:u w:val="single"/>
        </w:rPr>
      </w:pPr>
      <w:r w:rsidRPr="00355961">
        <w:rPr>
          <w:rFonts w:asciiTheme="minorHAnsi" w:hAnsiTheme="minorHAnsi" w:cstheme="minorHAnsi"/>
          <w:b/>
          <w:sz w:val="28"/>
          <w:szCs w:val="28"/>
          <w:u w:val="single"/>
        </w:rPr>
        <w:t>Szacowanie wartości zamówienia na szkolenia z zakresu Identyfikowania i przeciwdziałania dyskryminacji, w tym molestowaniu seksualnemu i mobbingowi</w:t>
      </w:r>
    </w:p>
    <w:p w:rsidR="00643A63" w:rsidRDefault="00643A63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Szanowni Państwo,</w:t>
      </w:r>
    </w:p>
    <w:p w:rsidR="00D905B0" w:rsidRDefault="00D905B0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D905B0" w:rsidRDefault="00D905B0" w:rsidP="00D905B0">
      <w:pPr>
        <w:pStyle w:val="TekstPodstawowy"/>
        <w:rPr>
          <w:color w:val="212121"/>
          <w:sz w:val="22"/>
          <w:lang w:val="pl-PL" w:eastAsia="pl-PL"/>
        </w:rPr>
      </w:pPr>
      <w:r>
        <w:rPr>
          <w:color w:val="212121"/>
          <w:sz w:val="22"/>
          <w:lang w:val="pl-PL" w:eastAsia="pl-PL"/>
        </w:rPr>
        <w:t xml:space="preserve">W związku z zamiarem udzielenia zamówienia dotyczącego organizacji szkoleń </w:t>
      </w:r>
      <w:r>
        <w:rPr>
          <w:b/>
          <w:sz w:val="22"/>
        </w:rPr>
        <w:t xml:space="preserve">z zakresu </w:t>
      </w:r>
      <w:r>
        <w:rPr>
          <w:rStyle w:val="Pogrubienie"/>
          <w:rFonts w:cs="Calibri"/>
          <w:color w:val="212121"/>
          <w:sz w:val="22"/>
        </w:rPr>
        <w:t>Identyfikowania i przeciwdziałania dyskryminacji, w tym molestowaniu seksualnemu i mobbingowi</w:t>
      </w:r>
      <w:r>
        <w:rPr>
          <w:color w:val="212121"/>
          <w:sz w:val="22"/>
          <w:lang w:val="pl-PL" w:eastAsia="pl-PL"/>
        </w:rPr>
        <w:t xml:space="preserve">, </w:t>
      </w:r>
      <w:r w:rsidRPr="00643A63">
        <w:rPr>
          <w:rFonts w:eastAsiaTheme="minorHAnsi" w:cs="Calibri"/>
          <w:color w:val="auto"/>
          <w:sz w:val="22"/>
          <w:lang w:val="pl-PL" w:eastAsia="pl-PL"/>
        </w:rPr>
        <w:t xml:space="preserve">Mazowiecka Jednostka Wdrażania Programów Unijnych zaprasza Państwa do </w:t>
      </w:r>
      <w:r w:rsidRPr="00355961">
        <w:rPr>
          <w:rFonts w:eastAsiaTheme="minorHAnsi" w:cs="Calibri"/>
          <w:color w:val="212121"/>
          <w:sz w:val="22"/>
          <w:lang w:val="pl-PL" w:eastAsia="pl-PL"/>
        </w:rPr>
        <w:t>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:rsidR="001F1124" w:rsidRDefault="001F1124" w:rsidP="00355961">
      <w:pPr>
        <w:pStyle w:val="NormalnyWeb"/>
        <w:tabs>
          <w:tab w:val="left" w:pos="990"/>
        </w:tabs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:rsidR="001F1124" w:rsidRDefault="001F1124" w:rsidP="001F1124">
      <w:pPr>
        <w:pStyle w:val="NormalnyWeb"/>
        <w:jc w:val="both"/>
        <w:rPr>
          <w:rStyle w:val="Pogrubienie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Proponowany program szkolenia:</w:t>
      </w:r>
    </w:p>
    <w:p w:rsidR="001F1124" w:rsidRDefault="001F1124" w:rsidP="001F1124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Pojęcie mobbingu, molestowania seksualnego i dyskryminacji (definicje, zakres, przyczyny i skutki).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Konflikt w miejscu pracy jako źródło mobbingu.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Specyfika mobbingu, molestowania, dyskryminacji w administracji publicznej.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Ujęcie prawne mobbingu, molestowania seksualnego i dyskryminacji, w tym orzecznictwo sądowe.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Doskonalenie umiejętności rozpoznawania dyskryminacji, w tym molestowania seksualnego i mobbingu w miejscu pracy.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Metody przeciwdziałania zjawiskom dyskryminacji, mobbingu i molestowania seksualnego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w miejscu pracy i reagowania na nie we wczesnych fazach.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Mediacja w rozstrzyganiu sporów o dyskryminację, molestowanie seksu</w:t>
      </w:r>
      <w:r w:rsidR="00DF4AA6">
        <w:rPr>
          <w:rStyle w:val="Pogrubienie"/>
          <w:rFonts w:ascii="Calibri" w:hAnsi="Calibri" w:cs="Calibri"/>
          <w:color w:val="212121"/>
          <w:sz w:val="22"/>
          <w:szCs w:val="22"/>
        </w:rPr>
        <w:t>al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ne i mobbing w miejscu pracy.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Komisje ds. przeciwdziałania dyskryminacji, molestowaniu seksualnemu i mobbingowi (m.in. funkcje, uprawnienia, zakres zadań, procedury rozstrzygania sporów, prowadzenie czynności wyjaśniających).</w:t>
      </w:r>
    </w:p>
    <w:p w:rsidR="001F1124" w:rsidRDefault="001F1124" w:rsidP="001F1124">
      <w:pPr>
        <w:pStyle w:val="NormalnyWeb"/>
        <w:numPr>
          <w:ilvl w:val="0"/>
          <w:numId w:val="1"/>
        </w:numPr>
        <w:jc w:val="both"/>
        <w:rPr>
          <w:rStyle w:val="Pogrubienie"/>
          <w:rFonts w:ascii="Calibri" w:hAnsi="Calibri" w:cs="Calibr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Działania antydyskryminacyjne i antymobbingowe w sektorze administracji publicznej.</w:t>
      </w:r>
    </w:p>
    <w:p w:rsidR="001F1124" w:rsidRDefault="001F1124" w:rsidP="001F1124">
      <w:pPr>
        <w:pStyle w:val="NormalnyWeb"/>
        <w:ind w:left="720"/>
        <w:jc w:val="both"/>
      </w:pP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</w:rPr>
      </w:pP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sz w:val="22"/>
          <w:szCs w:val="22"/>
        </w:rPr>
        <w:t>Co nas interesuje w ramach szkolenia: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przeprowadzenie szkolenia przez eksperta (praktyka) spełniającego poniższe warunki:</w:t>
      </w:r>
    </w:p>
    <w:p w:rsidR="001F1124" w:rsidRDefault="001F1124" w:rsidP="001F112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wykształcenie wyższe magisterskie psychologiczne lub pedagogiczne </w:t>
      </w:r>
    </w:p>
    <w:p w:rsidR="001F1124" w:rsidRDefault="006E7727" w:rsidP="001F1124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1F497D"/>
        </w:rPr>
      </w:pPr>
      <w:r>
        <w:t>co najmniej 5</w:t>
      </w:r>
      <w:r w:rsidR="001F1124">
        <w:t xml:space="preserve"> letnie doświadczenie w prowadzeniu szkoleń z ww. zakresu tematycznego, tj. prowadzenie osobiście jako trener</w:t>
      </w:r>
      <w:r w:rsidR="001F1124">
        <w:rPr>
          <w:b/>
          <w:bCs/>
        </w:rPr>
        <w:t xml:space="preserve"> </w:t>
      </w:r>
      <w:r>
        <w:t>w ciągu ostatnich pięciu</w:t>
      </w:r>
      <w:r w:rsidR="001F1124">
        <w:t xml:space="preserve"> lat przed upływem terminu składania ofert</w:t>
      </w:r>
      <w:r w:rsidR="000077A9">
        <w:t>, co najmniej 5</w:t>
      </w:r>
      <w:r w:rsidR="001F1124">
        <w:t>0 szkoleń z zakresu identyfikowania i przeciwdziałania dyskryminacji, w tym molestowaniu seksualnemu i mobbingowi</w:t>
      </w:r>
      <w:bookmarkStart w:id="0" w:name="_GoBack"/>
      <w:bookmarkEnd w:id="0"/>
      <w:r w:rsidR="001F1124">
        <w:t xml:space="preserve"> dla co najmniej 15 osobowych grup u</w:t>
      </w:r>
      <w:r w:rsidR="000077A9">
        <w:t>czestników, w tym co najmniej 3</w:t>
      </w:r>
      <w:r>
        <w:t>0</w:t>
      </w:r>
      <w:r w:rsidR="001F1124">
        <w:t xml:space="preserve"> szkoleń dla </w:t>
      </w:r>
      <w:r w:rsidR="005735F3">
        <w:t>pracowników</w:t>
      </w:r>
      <w:r w:rsidR="001F1124">
        <w:t xml:space="preserve"> administracji publicznej.</w:t>
      </w:r>
    </w:p>
    <w:p w:rsidR="001F1124" w:rsidRDefault="001F1124" w:rsidP="00596810">
      <w:pPr>
        <w:spacing w:before="100" w:beforeAutospacing="1" w:after="100" w:afterAutospacing="1"/>
        <w:ind w:left="708"/>
        <w:jc w:val="both"/>
        <w:rPr>
          <w:color w:val="1F497D"/>
        </w:rPr>
      </w:pPr>
      <w:r>
        <w:rPr>
          <w:color w:val="212121"/>
        </w:rPr>
        <w:lastRenderedPageBreak/>
        <w:t>Proszę o wypełnienie załączonej tabeli</w:t>
      </w:r>
      <w:r w:rsidR="00355961">
        <w:rPr>
          <w:color w:val="212121"/>
        </w:rPr>
        <w:t xml:space="preserve"> (doświadczenie osób i podmiotów)</w:t>
      </w:r>
      <w:r>
        <w:rPr>
          <w:color w:val="212121"/>
        </w:rPr>
        <w:t xml:space="preserve"> oraz przesłanie CV trenera. Zamawiający zastrzega możliwość spotkania z trenerem przed szkoleniem, w cel</w:t>
      </w:r>
      <w:r w:rsidR="00596810">
        <w:rPr>
          <w:color w:val="212121"/>
        </w:rPr>
        <w:t>u omówienia programu szkolenia.</w:t>
      </w: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opracowanie i przygotowanie materiału dydaktycznego dla wszystkich uczestników szkolenia + 1 egzemplarz archiwalny dla Zamawiającego</w:t>
      </w:r>
      <w:r w:rsidR="006E7727">
        <w:rPr>
          <w:rFonts w:ascii="Calibri" w:hAnsi="Calibri" w:cs="Calibri"/>
          <w:color w:val="212121"/>
          <w:sz w:val="22"/>
          <w:szCs w:val="22"/>
        </w:rPr>
        <w:t xml:space="preserve"> w formie papierowej.</w:t>
      </w: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wręczenie uczestnikom ankiet oceniających szkolenie, przekazanie oryginałów ankiet Zamawiającemu</w:t>
      </w: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wręczenie uczestnikom dyplomów ukończenia szkolenia (rozdanie na szkoleniu + po 1 kopii przekazanej Zamawiającemu)</w:t>
      </w: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raportu ewaluacyjnego ze szkolenia dla Zamawiającego</w:t>
      </w:r>
    </w:p>
    <w:p w:rsidR="001F1124" w:rsidRDefault="001F1124" w:rsidP="001F1124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przeprowadzenie szkolenia w sali szkoleniowej (sala w granicach m.st. Warszawy, ale nie dalej niż 10 km od Dworca Centralnego, licząc od Alei Jerozolimskich 54, 00-024 Warszawa  za pomocą portali umożliwiających pomiar odległości, tj.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www.mapa.pf.pl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,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www.targeo.pl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, </w:t>
      </w:r>
      <w:hyperlink r:id="rId10" w:history="1">
        <w:r>
          <w:rPr>
            <w:rStyle w:val="Hipercze"/>
            <w:rFonts w:ascii="Calibri" w:hAnsi="Calibri" w:cs="Calibri"/>
            <w:sz w:val="22"/>
            <w:szCs w:val="22"/>
          </w:rPr>
          <w:t>www.zumi.pl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lub podobnych) dostosowanej do prowadzenia szkolenia dla zaplanowanej grupy osób:</w:t>
      </w:r>
    </w:p>
    <w:p w:rsidR="001F1124" w:rsidRDefault="001F1124" w:rsidP="001F1124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z wyposażeniem (w tym rzutnik multimedialny, laptop, flipchart, ekran, itp.)    </w:t>
      </w:r>
    </w:p>
    <w:p w:rsidR="001F1124" w:rsidRDefault="001F1124" w:rsidP="001F1124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serwis konferencyjny ciągły, kawowy, lunch ( lunch dwudaniowy podany w sali restauracyjnej- poza salą szkoleniową).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1F1124" w:rsidRDefault="001F1124" w:rsidP="001F1124">
      <w:pPr>
        <w:pStyle w:val="NormalnyWeb"/>
        <w:jc w:val="both"/>
        <w:rPr>
          <w:rStyle w:val="Pogrubienie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Przy ocenie ofert Zamawiający będzie brał pod uwagę kryteria takie jak: </w:t>
      </w:r>
    </w:p>
    <w:p w:rsidR="001F1124" w:rsidRDefault="001F1124" w:rsidP="001F1124">
      <w:pPr>
        <w:pStyle w:val="NormalnyWeb"/>
        <w:jc w:val="both"/>
      </w:pPr>
    </w:p>
    <w:p w:rsidR="00355961" w:rsidRDefault="001F1124" w:rsidP="001F1124">
      <w:pPr>
        <w:pStyle w:val="NormalnyWeb"/>
        <w:numPr>
          <w:ilvl w:val="1"/>
          <w:numId w:val="4"/>
        </w:numPr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cena</w:t>
      </w:r>
      <w:r>
        <w:rPr>
          <w:rFonts w:ascii="Calibri" w:hAnsi="Calibri" w:cs="Calibri"/>
          <w:color w:val="212121"/>
          <w:sz w:val="22"/>
          <w:szCs w:val="22"/>
        </w:rPr>
        <w:t xml:space="preserve"> przeprowadzenia szkolenia (wyliczona zgodnie ze wskazaniem Zamawiającego, tj. stawka za 1 osobę x liczba osób)-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50%;</w:t>
      </w:r>
    </w:p>
    <w:p w:rsidR="001F1124" w:rsidRPr="00355961" w:rsidRDefault="001F1124" w:rsidP="001F1124">
      <w:pPr>
        <w:pStyle w:val="NormalnyWeb"/>
        <w:numPr>
          <w:ilvl w:val="1"/>
          <w:numId w:val="4"/>
        </w:numPr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355961"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 xml:space="preserve">liczba przeprowadzonych szkoleń </w:t>
      </w:r>
      <w:r w:rsidR="00122F96" w:rsidRPr="00355961"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 xml:space="preserve">przez wskazanego trenera (zgodnie  z wymaganiami określonymi w załączonej tabeli, za każde szkolenie wykazane w tabeli </w:t>
      </w:r>
      <w:r w:rsidR="00122F96" w:rsidRPr="00355961">
        <w:rPr>
          <w:rStyle w:val="Pogrubienie"/>
          <w:rFonts w:ascii="Calibri" w:hAnsi="Calibri" w:cs="Calibri"/>
          <w:color w:val="212121"/>
          <w:sz w:val="22"/>
          <w:szCs w:val="22"/>
        </w:rPr>
        <w:t>powyżej</w:t>
      </w:r>
      <w:r w:rsidR="00122F96" w:rsidRPr="00355961">
        <w:rPr>
          <w:rStyle w:val="Pogrubienie"/>
          <w:rFonts w:ascii="Calibri" w:hAnsi="Calibri" w:cs="Calibri"/>
          <w:b w:val="0"/>
          <w:color w:val="212121"/>
          <w:sz w:val="22"/>
          <w:szCs w:val="22"/>
        </w:rPr>
        <w:t xml:space="preserve"> wymaganego minimum trener otrzyma 1 punkt.</w:t>
      </w:r>
      <w:r w:rsidR="000077A9" w:rsidRPr="00355961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Za realizację równo 5</w:t>
      </w:r>
      <w:r w:rsidR="006E7727" w:rsidRPr="00355961">
        <w:rPr>
          <w:rStyle w:val="Pogrubienie"/>
          <w:rFonts w:ascii="Calibri" w:hAnsi="Calibri" w:cs="Calibri"/>
          <w:color w:val="212121"/>
          <w:sz w:val="22"/>
          <w:szCs w:val="22"/>
        </w:rPr>
        <w:t>0</w:t>
      </w:r>
      <w:r w:rsidR="00122F96" w:rsidRPr="00355961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szkoleń nie zostaną przyznane punkty w tym kryterium)-50%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9160F2" w:rsidRDefault="001F1124" w:rsidP="001F1124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  <w:r w:rsidRPr="00243C75">
        <w:rPr>
          <w:rFonts w:ascii="Calibri" w:hAnsi="Calibri" w:cs="Calibri"/>
          <w:color w:val="212121"/>
          <w:sz w:val="22"/>
          <w:szCs w:val="22"/>
          <w:u w:val="single"/>
        </w:rPr>
        <w:t>Planowana liczba osób: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3E16F4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 ok. 150 osób (w podziale na </w:t>
      </w:r>
      <w:r w:rsidR="009160F2">
        <w:rPr>
          <w:rStyle w:val="Pogrubienie"/>
          <w:rFonts w:ascii="Calibri" w:hAnsi="Calibri" w:cs="Calibri"/>
          <w:color w:val="212121"/>
          <w:sz w:val="22"/>
          <w:szCs w:val="22"/>
        </w:rPr>
        <w:t>6 grup w 6 różnych terminach)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243C75">
        <w:rPr>
          <w:rFonts w:ascii="Calibri" w:hAnsi="Calibri" w:cs="Calibri"/>
          <w:color w:val="212121"/>
          <w:sz w:val="22"/>
          <w:szCs w:val="22"/>
          <w:u w:val="single"/>
        </w:rPr>
        <w:t>Czas trwania szkolenia: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9160F2">
        <w:rPr>
          <w:rFonts w:ascii="Calibri" w:hAnsi="Calibri" w:cs="Calibri"/>
          <w:b/>
          <w:bCs/>
          <w:color w:val="212121"/>
          <w:sz w:val="22"/>
          <w:szCs w:val="22"/>
        </w:rPr>
        <w:t>1 dzień (program powinien obejmować co najmniej 8 godzin szkoleniowych, godzina szkoleniowa = 45min)</w:t>
      </w:r>
    </w:p>
    <w:p w:rsidR="003E16F4" w:rsidRPr="00243C75" w:rsidRDefault="001F1124" w:rsidP="001F1124">
      <w:pPr>
        <w:pStyle w:val="NormalnyWeb"/>
        <w:jc w:val="both"/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</w:pPr>
      <w:r w:rsidRPr="00243C75">
        <w:rPr>
          <w:rFonts w:ascii="Calibri" w:hAnsi="Calibri" w:cs="Calibri"/>
          <w:color w:val="212121"/>
          <w:sz w:val="22"/>
          <w:szCs w:val="22"/>
          <w:u w:val="single"/>
        </w:rPr>
        <w:t>Termin</w:t>
      </w:r>
      <w:r w:rsidR="00243C75" w:rsidRPr="00243C75">
        <w:rPr>
          <w:rFonts w:ascii="Calibri" w:hAnsi="Calibri" w:cs="Calibri"/>
          <w:color w:val="212121"/>
          <w:sz w:val="22"/>
          <w:szCs w:val="22"/>
          <w:u w:val="single"/>
        </w:rPr>
        <w:t>y szkoleń</w:t>
      </w:r>
      <w:r w:rsidRPr="00243C75">
        <w:rPr>
          <w:rFonts w:ascii="Calibri" w:hAnsi="Calibri" w:cs="Calibri"/>
          <w:color w:val="212121"/>
          <w:sz w:val="22"/>
          <w:szCs w:val="22"/>
          <w:u w:val="single"/>
        </w:rPr>
        <w:t>:</w:t>
      </w:r>
      <w:r w:rsidRPr="006E7727">
        <w:rPr>
          <w:rFonts w:ascii="Calibri" w:hAnsi="Calibri" w:cs="Calibri"/>
          <w:color w:val="212121"/>
          <w:sz w:val="22"/>
          <w:szCs w:val="22"/>
        </w:rPr>
        <w:t xml:space="preserve"> </w:t>
      </w:r>
      <w:r w:rsidRPr="006E7727">
        <w:rPr>
          <w:rStyle w:val="Pogrubienie"/>
          <w:rFonts w:ascii="Calibri" w:hAnsi="Calibri" w:cs="Calibri"/>
          <w:color w:val="212121"/>
          <w:sz w:val="22"/>
          <w:szCs w:val="22"/>
        </w:rPr>
        <w:t> 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7</w:t>
      </w:r>
      <w:r w:rsidR="006E7727" w:rsidRPr="006E7727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marca 2019</w:t>
      </w:r>
      <w:r w:rsidR="00F314AE">
        <w:rPr>
          <w:rStyle w:val="Pogrubienie"/>
          <w:rFonts w:ascii="Calibri" w:hAnsi="Calibri" w:cs="Calibri"/>
          <w:color w:val="212121"/>
          <w:sz w:val="22"/>
          <w:szCs w:val="22"/>
        </w:rPr>
        <w:t>r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.</w:t>
      </w:r>
      <w:r w:rsidR="00F314AE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,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14</w:t>
      </w:r>
      <w:r w:rsidR="00D57A13" w:rsidRPr="006E7727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marca 2019r., 3 kwietnia 2019</w:t>
      </w:r>
      <w:r w:rsidR="006E7727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r.,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9 kwietnia 2019</w:t>
      </w:r>
      <w:r w:rsidR="006E7727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r.,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6 czerwca 2019r., 13 czerwca 2019</w:t>
      </w:r>
      <w:r w:rsidR="006E7727">
        <w:rPr>
          <w:rStyle w:val="Pogrubienie"/>
          <w:rFonts w:ascii="Calibri" w:hAnsi="Calibri" w:cs="Calibri"/>
          <w:color w:val="212121"/>
          <w:sz w:val="22"/>
          <w:szCs w:val="22"/>
        </w:rPr>
        <w:t>r.</w:t>
      </w:r>
    </w:p>
    <w:p w:rsidR="00243C75" w:rsidRDefault="00243C75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1F1124" w:rsidRDefault="003E16F4" w:rsidP="001F1124">
      <w:pPr>
        <w:pStyle w:val="NormalnyWeb"/>
        <w:jc w:val="both"/>
        <w:rPr>
          <w:rStyle w:val="Pogrubienie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1F1124">
        <w:rPr>
          <w:rFonts w:ascii="Calibri" w:hAnsi="Calibri" w:cs="Calibri"/>
          <w:color w:val="212121"/>
          <w:sz w:val="22"/>
          <w:szCs w:val="22"/>
        </w:rPr>
        <w:t>Proszę o przesłanie oferty</w:t>
      </w:r>
      <w:r w:rsidR="00355961">
        <w:rPr>
          <w:rFonts w:ascii="Calibri" w:hAnsi="Calibri" w:cs="Calibri"/>
          <w:color w:val="212121"/>
          <w:sz w:val="22"/>
          <w:szCs w:val="22"/>
        </w:rPr>
        <w:t xml:space="preserve"> na formularzu ofertowym</w:t>
      </w:r>
      <w:r w:rsidR="001F1124">
        <w:rPr>
          <w:rFonts w:ascii="Calibri" w:hAnsi="Calibri" w:cs="Calibri"/>
          <w:color w:val="212121"/>
          <w:sz w:val="22"/>
          <w:szCs w:val="22"/>
        </w:rPr>
        <w:t xml:space="preserve"> mailem na adresy: </w:t>
      </w:r>
      <w:hyperlink r:id="rId11" w:history="1">
        <w:r w:rsidR="00D57A13" w:rsidRPr="00F12275">
          <w:rPr>
            <w:rStyle w:val="Hipercze"/>
            <w:rFonts w:ascii="Calibri" w:hAnsi="Calibri" w:cs="Calibri"/>
            <w:sz w:val="22"/>
            <w:szCs w:val="22"/>
          </w:rPr>
          <w:t>a.otulak@mazowia.eu</w:t>
        </w:r>
      </w:hyperlink>
      <w:r w:rsidR="001F1124">
        <w:rPr>
          <w:rFonts w:ascii="Calibri" w:hAnsi="Calibri" w:cs="Calibri"/>
          <w:color w:val="212121"/>
          <w:sz w:val="22"/>
          <w:szCs w:val="22"/>
          <w:u w:val="single"/>
        </w:rPr>
        <w:t>,</w:t>
      </w:r>
      <w:r w:rsidR="001F1124">
        <w:rPr>
          <w:rFonts w:ascii="Calibri" w:hAnsi="Calibri" w:cs="Calibri"/>
          <w:color w:val="212121"/>
          <w:sz w:val="22"/>
          <w:szCs w:val="22"/>
        </w:rPr>
        <w:t>  </w:t>
      </w:r>
      <w:hyperlink r:id="rId12" w:history="1">
        <w:r w:rsidR="001F1124">
          <w:rPr>
            <w:rStyle w:val="Hipercze"/>
            <w:rFonts w:ascii="Calibri" w:hAnsi="Calibri" w:cs="Calibri"/>
            <w:sz w:val="22"/>
            <w:szCs w:val="22"/>
          </w:rPr>
          <w:t>i.plodzik@mazowia.eu</w:t>
        </w:r>
      </w:hyperlink>
      <w:r w:rsidR="001F1124">
        <w:rPr>
          <w:rFonts w:ascii="Calibri" w:hAnsi="Calibri" w:cs="Calibri"/>
          <w:color w:val="212121"/>
          <w:sz w:val="22"/>
          <w:szCs w:val="22"/>
        </w:rPr>
        <w:t xml:space="preserve"> do dnia</w:t>
      </w:r>
      <w:r w:rsidR="001F1124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  <w:r w:rsidR="00D57A13">
        <w:rPr>
          <w:rStyle w:val="Pogrubienie"/>
          <w:rFonts w:ascii="Calibri" w:hAnsi="Calibri" w:cs="Calibri"/>
          <w:color w:val="212121"/>
          <w:sz w:val="22"/>
          <w:szCs w:val="22"/>
        </w:rPr>
        <w:t>24 stycznia 2019</w:t>
      </w:r>
      <w:r w:rsidR="001F1124">
        <w:rPr>
          <w:rStyle w:val="Pogrubienie"/>
          <w:rFonts w:ascii="Calibri" w:hAnsi="Calibri" w:cs="Calibri"/>
          <w:color w:val="212121"/>
          <w:sz w:val="22"/>
          <w:szCs w:val="22"/>
        </w:rPr>
        <w:t>r.</w:t>
      </w:r>
      <w:r w:rsidR="00D905B0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do godziny 12.00</w:t>
      </w:r>
      <w:r w:rsidR="001F1124">
        <w:rPr>
          <w:rStyle w:val="Pogrubienie"/>
          <w:rFonts w:ascii="Calibri" w:hAnsi="Calibri" w:cs="Calibri"/>
          <w:color w:val="212121"/>
          <w:sz w:val="22"/>
          <w:szCs w:val="22"/>
        </w:rPr>
        <w:t xml:space="preserve"> </w:t>
      </w:r>
    </w:p>
    <w:p w:rsidR="001F1124" w:rsidRDefault="001F1124" w:rsidP="001F1124">
      <w:pPr>
        <w:pStyle w:val="NormalnyWeb"/>
        <w:jc w:val="both"/>
      </w:pP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Proszę o określenie w ofercie jednostkowego kosztu udziału w szkoleniu</w:t>
      </w:r>
      <w:r>
        <w:rPr>
          <w:rFonts w:ascii="Calibri" w:hAnsi="Calibri" w:cs="Calibri"/>
          <w:color w:val="000000"/>
          <w:sz w:val="22"/>
          <w:szCs w:val="22"/>
        </w:rPr>
        <w:t xml:space="preserve"> (na 1 uczestnika) oraz </w:t>
      </w:r>
      <w:r>
        <w:rPr>
          <w:rStyle w:val="Pogrubienie"/>
          <w:rFonts w:ascii="Calibri" w:hAnsi="Calibri" w:cs="Calibri"/>
          <w:color w:val="000000"/>
          <w:sz w:val="22"/>
          <w:szCs w:val="22"/>
        </w:rPr>
        <w:t>łącznego kosztu szkolenia</w:t>
      </w:r>
      <w:r>
        <w:rPr>
          <w:rFonts w:ascii="Calibri" w:hAnsi="Calibri" w:cs="Calibri"/>
          <w:color w:val="000000"/>
          <w:sz w:val="22"/>
          <w:szCs w:val="22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Uwaga: z tytułu udzielenia odpowiedzi na zadane w niniejszym dokumencie pytania, Wykonawcy nie przysługuje żadne wynagrodzenie. Przesłanie oferty (wraz z załącznikami) nie jest jednoznaczne z otrzymaniem zamówienia na przeprowadzenie szkolenia. Zamawiający zastrzega sobie prawo do odpowiedzi tylko na wybraną ofertę, do negocjacji warunków oferty, a także rezygnacji z zamówienia bez podania przyczyny.</w:t>
      </w:r>
    </w:p>
    <w:p w:rsidR="001F1124" w:rsidRDefault="001F1124" w:rsidP="001F1124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Szkolenie jest finansowane w całości ze środków publicznych, stanowi element kształcenia zawodowego.</w:t>
      </w:r>
    </w:p>
    <w:p w:rsidR="00AB07A8" w:rsidRDefault="00DF4AA6"/>
    <w:sectPr w:rsidR="00AB07A8" w:rsidSect="00355961"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63" w:rsidRDefault="00643A63" w:rsidP="00643A63">
      <w:r>
        <w:separator/>
      </w:r>
    </w:p>
  </w:endnote>
  <w:endnote w:type="continuationSeparator" w:id="0">
    <w:p w:rsidR="00643A63" w:rsidRDefault="00643A63" w:rsidP="006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63" w:rsidRDefault="00643A63" w:rsidP="00643A63">
      <w:r>
        <w:separator/>
      </w:r>
    </w:p>
  </w:footnote>
  <w:footnote w:type="continuationSeparator" w:id="0">
    <w:p w:rsidR="00643A63" w:rsidRDefault="00643A63" w:rsidP="0064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91666"/>
    <w:multiLevelType w:val="hybridMultilevel"/>
    <w:tmpl w:val="3728880C"/>
    <w:lvl w:ilvl="0" w:tplc="CFB878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24"/>
    <w:rsid w:val="000077A9"/>
    <w:rsid w:val="00122F96"/>
    <w:rsid w:val="001F1124"/>
    <w:rsid w:val="00243C75"/>
    <w:rsid w:val="00355961"/>
    <w:rsid w:val="003E16F4"/>
    <w:rsid w:val="005735F3"/>
    <w:rsid w:val="00596810"/>
    <w:rsid w:val="00643A63"/>
    <w:rsid w:val="00657F9A"/>
    <w:rsid w:val="006E7727"/>
    <w:rsid w:val="007869DB"/>
    <w:rsid w:val="009160F2"/>
    <w:rsid w:val="00962A3C"/>
    <w:rsid w:val="00D57A13"/>
    <w:rsid w:val="00D905B0"/>
    <w:rsid w:val="00DF4AA6"/>
    <w:rsid w:val="00EB67C4"/>
    <w:rsid w:val="00F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paragraph" w:customStyle="1" w:styleId="TekstPodstawowy">
    <w:name w:val="Tekst Podstawowy"/>
    <w:basedOn w:val="Normalny"/>
    <w:qFormat/>
    <w:rsid w:val="00D905B0"/>
    <w:pPr>
      <w:spacing w:after="120" w:line="312" w:lineRule="auto"/>
      <w:ind w:firstLine="284"/>
      <w:jc w:val="both"/>
    </w:pPr>
    <w:rPr>
      <w:rFonts w:eastAsia="Calibri" w:cs="Times New Roman"/>
      <w:color w:val="000000" w:themeColor="text1"/>
      <w:sz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4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A63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A63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paragraph" w:customStyle="1" w:styleId="TekstPodstawowy">
    <w:name w:val="Tekst Podstawowy"/>
    <w:basedOn w:val="Normalny"/>
    <w:qFormat/>
    <w:rsid w:val="00D905B0"/>
    <w:pPr>
      <w:spacing w:after="120" w:line="312" w:lineRule="auto"/>
      <w:ind w:firstLine="284"/>
      <w:jc w:val="both"/>
    </w:pPr>
    <w:rPr>
      <w:rFonts w:eastAsia="Calibri" w:cs="Times New Roman"/>
      <w:color w:val="000000" w:themeColor="text1"/>
      <w:sz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4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A63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A63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.pf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.plodzik@mazow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otulak@mazowi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um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Otulak Agata</cp:lastModifiedBy>
  <cp:revision>4</cp:revision>
  <cp:lastPrinted>2018-02-09T11:27:00Z</cp:lastPrinted>
  <dcterms:created xsi:type="dcterms:W3CDTF">2019-01-22T11:22:00Z</dcterms:created>
  <dcterms:modified xsi:type="dcterms:W3CDTF">2019-01-22T11:34:00Z</dcterms:modified>
</cp:coreProperties>
</file>