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FA70" w14:textId="77777777" w:rsidR="00D805CB" w:rsidRDefault="00D805CB" w:rsidP="00D805CB">
      <w:pPr>
        <w:pStyle w:val="Nagwek"/>
        <w:tabs>
          <w:tab w:val="clear" w:pos="9072"/>
          <w:tab w:val="right" w:pos="9354"/>
        </w:tabs>
        <w:jc w:val="center"/>
      </w:pPr>
      <w:r>
        <w:rPr>
          <w:noProof/>
        </w:rPr>
        <w:drawing>
          <wp:inline distT="0" distB="0" distL="0" distR="0" wp14:anchorId="6DA89A5B" wp14:editId="78368513">
            <wp:extent cx="579501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259F5C67" w14:textId="77777777" w:rsidR="00D805CB" w:rsidRDefault="00D805CB" w:rsidP="00D805CB">
      <w:pPr>
        <w:pStyle w:val="Nagwek"/>
        <w:tabs>
          <w:tab w:val="center" w:leader="underscore" w:pos="4536"/>
          <w:tab w:val="right" w:leader="underscore" w:pos="9072"/>
        </w:tabs>
      </w:pPr>
      <w:r w:rsidRPr="007B777F">
        <w:rPr>
          <w:rFonts w:asciiTheme="minorHAnsi" w:hAnsiTheme="minorHAnsi"/>
          <w:noProof/>
        </w:rPr>
        <w:drawing>
          <wp:inline distT="0" distB="0" distL="0" distR="0" wp14:anchorId="5E9C1905" wp14:editId="2578BD0B">
            <wp:extent cx="5882237" cy="568960"/>
            <wp:effectExtent l="0" t="0" r="4445" b="2540"/>
            <wp:docPr id="20" name="Obraz 20" descr="PO PT+BARWY RP+MAZOWSZE+UE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 PT+BARWY RP+MAZOWSZE+UE 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59" cy="5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5F5D" w14:textId="77777777" w:rsidR="00197686" w:rsidRPr="00C16930" w:rsidRDefault="00197686" w:rsidP="00BC6F85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4D1D44" w14:textId="77777777" w:rsidR="00B65629" w:rsidRPr="00C16930" w:rsidRDefault="00B65629" w:rsidP="00BC6F85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B68B988" w14:textId="77777777" w:rsidR="00197686" w:rsidRPr="00200115" w:rsidRDefault="00197686" w:rsidP="00BC6F85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00115">
        <w:rPr>
          <w:rFonts w:asciiTheme="minorHAnsi" w:hAnsiTheme="minorHAnsi" w:cstheme="minorHAnsi"/>
          <w:b/>
          <w:sz w:val="22"/>
          <w:szCs w:val="22"/>
        </w:rPr>
        <w:t>PROJEKT UMOWY</w:t>
      </w:r>
    </w:p>
    <w:p w14:paraId="6BA26B99" w14:textId="77777777" w:rsidR="00190DD8" w:rsidRPr="00200115" w:rsidRDefault="008376D9" w:rsidP="00BC6F85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001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06BA93" w14:textId="673C8B5B" w:rsidR="00B442CD" w:rsidRPr="00200115" w:rsidRDefault="00B442CD" w:rsidP="00BC6F8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115">
        <w:rPr>
          <w:rFonts w:asciiTheme="minorHAnsi" w:hAnsiTheme="minorHAnsi" w:cstheme="minorHAnsi"/>
          <w:b/>
          <w:sz w:val="22"/>
          <w:szCs w:val="22"/>
        </w:rPr>
        <w:t>UMOWA NR …..…./MJWPU/…./201</w:t>
      </w:r>
      <w:r w:rsidR="006F2EA7">
        <w:rPr>
          <w:rFonts w:asciiTheme="minorHAnsi" w:hAnsiTheme="minorHAnsi" w:cstheme="minorHAnsi"/>
          <w:b/>
          <w:sz w:val="22"/>
          <w:szCs w:val="22"/>
        </w:rPr>
        <w:t>9</w:t>
      </w:r>
      <w:r w:rsidRPr="00200115">
        <w:rPr>
          <w:rFonts w:asciiTheme="minorHAnsi" w:hAnsiTheme="minorHAnsi" w:cstheme="minorHAnsi"/>
          <w:b/>
          <w:sz w:val="22"/>
          <w:szCs w:val="22"/>
        </w:rPr>
        <w:t>/Z/WZP/WI/U-332-.…../1</w:t>
      </w:r>
      <w:r w:rsidR="00F7552F" w:rsidRPr="00200115">
        <w:rPr>
          <w:rFonts w:asciiTheme="minorHAnsi" w:hAnsiTheme="minorHAnsi" w:cstheme="minorHAnsi"/>
          <w:b/>
          <w:sz w:val="22"/>
          <w:szCs w:val="22"/>
        </w:rPr>
        <w:t>9</w:t>
      </w:r>
    </w:p>
    <w:p w14:paraId="0A308C1F" w14:textId="77777777" w:rsidR="00E102BE" w:rsidRPr="00200115" w:rsidRDefault="00E102BE" w:rsidP="00BC6F8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37C3843" w14:textId="77777777" w:rsidR="00F8314E" w:rsidRPr="00200115" w:rsidRDefault="00F8314E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</w:t>
      </w:r>
      <w:r w:rsidR="00CC2D26" w:rsidRPr="00200115">
        <w:rPr>
          <w:rFonts w:asciiTheme="minorHAnsi" w:hAnsiTheme="minorHAnsi" w:cstheme="minorHAnsi"/>
          <w:sz w:val="20"/>
          <w:szCs w:val="20"/>
        </w:rPr>
        <w:t xml:space="preserve">awarta w dniu </w:t>
      </w:r>
      <w:r w:rsidR="00A251AF" w:rsidRPr="00200115">
        <w:rPr>
          <w:rFonts w:asciiTheme="minorHAnsi" w:hAnsiTheme="minorHAnsi" w:cstheme="minorHAnsi"/>
          <w:sz w:val="20"/>
          <w:szCs w:val="20"/>
        </w:rPr>
        <w:t>………</w:t>
      </w:r>
      <w:r w:rsidR="00693F35" w:rsidRPr="00200115">
        <w:rPr>
          <w:rFonts w:asciiTheme="minorHAnsi" w:hAnsiTheme="minorHAnsi" w:cstheme="minorHAnsi"/>
          <w:sz w:val="20"/>
          <w:szCs w:val="20"/>
        </w:rPr>
        <w:t>……………….</w:t>
      </w:r>
      <w:r w:rsidR="00CC2D26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8376D9" w:rsidRPr="00200115">
        <w:rPr>
          <w:rFonts w:asciiTheme="minorHAnsi" w:hAnsiTheme="minorHAnsi" w:cstheme="minorHAnsi"/>
          <w:sz w:val="20"/>
          <w:szCs w:val="20"/>
        </w:rPr>
        <w:t xml:space="preserve">pomiędzy </w:t>
      </w:r>
    </w:p>
    <w:p w14:paraId="4F872241" w14:textId="296327E4" w:rsidR="008E71E7" w:rsidRPr="00200115" w:rsidRDefault="008376D9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t>Województwem Mazowieckim</w:t>
      </w:r>
      <w:r w:rsidRPr="00200115">
        <w:rPr>
          <w:rFonts w:asciiTheme="minorHAnsi" w:hAnsiTheme="minorHAnsi" w:cstheme="minorHAnsi"/>
          <w:sz w:val="20"/>
          <w:szCs w:val="20"/>
        </w:rPr>
        <w:t>, z siedzibą w Warszawie (03</w:t>
      </w:r>
      <w:r w:rsidR="00610273" w:rsidRPr="00200115">
        <w:rPr>
          <w:rFonts w:asciiTheme="minorHAnsi" w:hAnsiTheme="minorHAnsi" w:cstheme="minorHAnsi"/>
          <w:sz w:val="20"/>
          <w:szCs w:val="20"/>
        </w:rPr>
        <w:t>–</w:t>
      </w:r>
      <w:r w:rsidRPr="00200115">
        <w:rPr>
          <w:rFonts w:asciiTheme="minorHAnsi" w:hAnsiTheme="minorHAnsi" w:cstheme="minorHAnsi"/>
          <w:sz w:val="20"/>
          <w:szCs w:val="20"/>
        </w:rPr>
        <w:t>719 Warszawa) przy ul. Jagiellońsk</w:t>
      </w:r>
      <w:r w:rsidR="00B442CD" w:rsidRPr="00200115">
        <w:rPr>
          <w:rFonts w:asciiTheme="minorHAnsi" w:hAnsiTheme="minorHAnsi" w:cstheme="minorHAnsi"/>
          <w:sz w:val="20"/>
          <w:szCs w:val="20"/>
        </w:rPr>
        <w:t>iej</w:t>
      </w:r>
      <w:r w:rsidRPr="00200115">
        <w:rPr>
          <w:rFonts w:asciiTheme="minorHAnsi" w:hAnsiTheme="minorHAnsi" w:cstheme="minorHAnsi"/>
          <w:sz w:val="20"/>
          <w:szCs w:val="20"/>
        </w:rPr>
        <w:t xml:space="preserve"> 26, </w:t>
      </w:r>
      <w:r w:rsidR="00610273" w:rsidRPr="00200115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200115">
        <w:rPr>
          <w:rFonts w:asciiTheme="minorHAnsi" w:hAnsiTheme="minorHAnsi" w:cstheme="minorHAnsi"/>
          <w:sz w:val="20"/>
          <w:szCs w:val="20"/>
        </w:rPr>
        <w:t>NIP</w:t>
      </w:r>
      <w:r w:rsidR="00610273" w:rsidRPr="00200115">
        <w:rPr>
          <w:rFonts w:asciiTheme="minorHAnsi" w:hAnsiTheme="minorHAnsi" w:cstheme="minorHAnsi"/>
          <w:sz w:val="20"/>
          <w:szCs w:val="20"/>
        </w:rPr>
        <w:t>:</w:t>
      </w:r>
      <w:r w:rsidRPr="00200115">
        <w:rPr>
          <w:rFonts w:asciiTheme="minorHAnsi" w:hAnsiTheme="minorHAnsi" w:cstheme="minorHAnsi"/>
          <w:sz w:val="20"/>
          <w:szCs w:val="20"/>
        </w:rPr>
        <w:t xml:space="preserve"> 1132453940 (zwanym Nabywcą usługi), w imieniu którego działa </w:t>
      </w:r>
      <w:r w:rsidRPr="00200115">
        <w:rPr>
          <w:rFonts w:asciiTheme="minorHAnsi" w:hAnsiTheme="minorHAnsi" w:cstheme="minorHAnsi"/>
          <w:b/>
          <w:bCs/>
          <w:sz w:val="20"/>
          <w:szCs w:val="20"/>
        </w:rPr>
        <w:t>Mazowiecka Jednostk</w:t>
      </w:r>
      <w:r w:rsidR="00B442CD" w:rsidRPr="00200115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200115">
        <w:rPr>
          <w:rFonts w:asciiTheme="minorHAnsi" w:hAnsiTheme="minorHAnsi" w:cstheme="minorHAnsi"/>
          <w:b/>
          <w:bCs/>
          <w:sz w:val="20"/>
          <w:szCs w:val="20"/>
        </w:rPr>
        <w:t xml:space="preserve"> Wdrażania Programów Unijnych</w:t>
      </w:r>
      <w:r w:rsidRPr="00200115">
        <w:rPr>
          <w:rFonts w:asciiTheme="minorHAnsi" w:hAnsiTheme="minorHAnsi" w:cstheme="minorHAnsi"/>
          <w:sz w:val="20"/>
          <w:szCs w:val="20"/>
        </w:rPr>
        <w:t>, z siedzibą w Warszawie (03</w:t>
      </w:r>
      <w:r w:rsidR="00610273" w:rsidRPr="00200115">
        <w:rPr>
          <w:rFonts w:asciiTheme="minorHAnsi" w:hAnsiTheme="minorHAnsi" w:cstheme="minorHAnsi"/>
          <w:sz w:val="20"/>
          <w:szCs w:val="20"/>
        </w:rPr>
        <w:t>–</w:t>
      </w:r>
      <w:r w:rsidRPr="00200115">
        <w:rPr>
          <w:rFonts w:asciiTheme="minorHAnsi" w:hAnsiTheme="minorHAnsi" w:cstheme="minorHAnsi"/>
          <w:sz w:val="20"/>
          <w:szCs w:val="20"/>
        </w:rPr>
        <w:t>301 Warszawa) przy ul. Jagiellońskiej 74 (zwana dalej „</w:t>
      </w:r>
      <w:r w:rsidRPr="00200115">
        <w:rPr>
          <w:rFonts w:asciiTheme="minorHAnsi" w:hAnsiTheme="minorHAnsi" w:cstheme="minorHAnsi"/>
          <w:b/>
          <w:bCs/>
          <w:sz w:val="20"/>
          <w:szCs w:val="20"/>
        </w:rPr>
        <w:t>Zamawiającym</w:t>
      </w:r>
      <w:r w:rsidRPr="00200115">
        <w:rPr>
          <w:rFonts w:asciiTheme="minorHAnsi" w:hAnsiTheme="minorHAnsi" w:cstheme="minorHAnsi"/>
          <w:sz w:val="20"/>
          <w:szCs w:val="20"/>
        </w:rPr>
        <w:t xml:space="preserve">” lub </w:t>
      </w:r>
      <w:r w:rsidR="00F8314E" w:rsidRPr="00200115">
        <w:rPr>
          <w:rFonts w:asciiTheme="minorHAnsi" w:hAnsiTheme="minorHAnsi" w:cstheme="minorHAnsi"/>
          <w:b/>
          <w:sz w:val="20"/>
          <w:szCs w:val="20"/>
        </w:rPr>
        <w:t>„</w:t>
      </w:r>
      <w:r w:rsidRPr="00200115">
        <w:rPr>
          <w:rFonts w:asciiTheme="minorHAnsi" w:hAnsiTheme="minorHAnsi" w:cstheme="minorHAnsi"/>
          <w:b/>
          <w:sz w:val="20"/>
          <w:szCs w:val="20"/>
        </w:rPr>
        <w:t>Odbiorcą usługi</w:t>
      </w:r>
      <w:r w:rsidR="00F8314E" w:rsidRPr="00200115">
        <w:rPr>
          <w:rFonts w:asciiTheme="minorHAnsi" w:hAnsiTheme="minorHAnsi" w:cstheme="minorHAnsi"/>
          <w:b/>
          <w:sz w:val="20"/>
          <w:szCs w:val="20"/>
        </w:rPr>
        <w:t>”</w:t>
      </w:r>
      <w:r w:rsidR="00610273" w:rsidRPr="00200115">
        <w:rPr>
          <w:rFonts w:asciiTheme="minorHAnsi" w:hAnsiTheme="minorHAnsi" w:cstheme="minorHAnsi"/>
          <w:sz w:val="20"/>
          <w:szCs w:val="20"/>
        </w:rPr>
        <w:t xml:space="preserve">), </w:t>
      </w:r>
      <w:r w:rsidRPr="00200115">
        <w:rPr>
          <w:rFonts w:asciiTheme="minorHAnsi" w:hAnsiTheme="minorHAnsi" w:cstheme="minorHAnsi"/>
          <w:sz w:val="20"/>
          <w:szCs w:val="20"/>
        </w:rPr>
        <w:t>reprezentowan</w:t>
      </w:r>
      <w:r w:rsidR="00F8314E" w:rsidRPr="00200115">
        <w:rPr>
          <w:rFonts w:asciiTheme="minorHAnsi" w:hAnsiTheme="minorHAnsi" w:cstheme="minorHAnsi"/>
          <w:sz w:val="20"/>
          <w:szCs w:val="20"/>
        </w:rPr>
        <w:t>a</w:t>
      </w:r>
      <w:r w:rsidRPr="00200115">
        <w:rPr>
          <w:rFonts w:asciiTheme="minorHAnsi" w:hAnsiTheme="minorHAnsi" w:cstheme="minorHAnsi"/>
          <w:sz w:val="20"/>
          <w:szCs w:val="20"/>
        </w:rPr>
        <w:t xml:space="preserve"> przez Pana </w:t>
      </w:r>
      <w:r w:rsidRPr="00200115">
        <w:rPr>
          <w:rFonts w:asciiTheme="minorHAnsi" w:hAnsiTheme="minorHAnsi" w:cstheme="minorHAnsi"/>
          <w:b/>
          <w:bCs/>
          <w:sz w:val="20"/>
          <w:szCs w:val="20"/>
        </w:rPr>
        <w:t>Mariusza Frankowskiego</w:t>
      </w:r>
      <w:r w:rsidRPr="00200115">
        <w:rPr>
          <w:rFonts w:asciiTheme="minorHAnsi" w:hAnsiTheme="minorHAnsi" w:cstheme="minorHAnsi"/>
          <w:sz w:val="20"/>
          <w:szCs w:val="20"/>
        </w:rPr>
        <w:t xml:space="preserve"> – </w:t>
      </w:r>
      <w:r w:rsidR="009F5069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610273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Pr="00200115">
        <w:rPr>
          <w:rFonts w:asciiTheme="minorHAnsi" w:hAnsiTheme="minorHAnsi" w:cstheme="minorHAnsi"/>
          <w:sz w:val="20"/>
          <w:szCs w:val="20"/>
        </w:rPr>
        <w:t>p.o. Dyrektora Mazowieckiej Jednostki Wdrażania Programów Unijnych</w:t>
      </w:r>
    </w:p>
    <w:p w14:paraId="0E39EF22" w14:textId="77777777" w:rsidR="00190DD8" w:rsidRPr="00200115" w:rsidRDefault="00190DD8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a</w:t>
      </w:r>
    </w:p>
    <w:p w14:paraId="5F97A4D2" w14:textId="77777777" w:rsidR="00610273" w:rsidRPr="00200115" w:rsidRDefault="00610273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79AF257" w14:textId="77777777" w:rsidR="00190DD8" w:rsidRPr="00200115" w:rsidRDefault="00190DD8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6E4FDC94" w14:textId="77777777" w:rsidR="00190DD8" w:rsidRPr="00200115" w:rsidRDefault="00190DD8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8CE05F7" w14:textId="77777777" w:rsidR="00610273" w:rsidRPr="00200115" w:rsidRDefault="00610273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zwaną/zwanym dalej „</w:t>
      </w:r>
      <w:r w:rsidRPr="00200115">
        <w:rPr>
          <w:rFonts w:asciiTheme="minorHAnsi" w:hAnsiTheme="minorHAnsi" w:cstheme="minorHAnsi"/>
          <w:b/>
          <w:sz w:val="20"/>
          <w:szCs w:val="20"/>
        </w:rPr>
        <w:t>Wykonawcą</w:t>
      </w:r>
      <w:r w:rsidRPr="00200115">
        <w:rPr>
          <w:rFonts w:asciiTheme="minorHAnsi" w:hAnsiTheme="minorHAnsi" w:cstheme="minorHAnsi"/>
          <w:sz w:val="20"/>
          <w:szCs w:val="20"/>
        </w:rPr>
        <w:t>”, reprezentowaną/reprezentowanym przez:</w:t>
      </w:r>
    </w:p>
    <w:p w14:paraId="62C7934B" w14:textId="77777777" w:rsidR="00610273" w:rsidRPr="00200115" w:rsidRDefault="00610273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D6A97CA" w14:textId="77777777" w:rsidR="00610273" w:rsidRPr="00200115" w:rsidRDefault="00610273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4E49AAA5" w14:textId="4BAB7345" w:rsidR="00190DD8" w:rsidRPr="00200115" w:rsidRDefault="00610273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B245793" w14:textId="77777777" w:rsidR="00C44827" w:rsidRPr="00200115" w:rsidRDefault="00C44827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łącznie zwanymi dalej</w:t>
      </w:r>
      <w:r w:rsidR="00F8314E" w:rsidRPr="00200115">
        <w:rPr>
          <w:rFonts w:asciiTheme="minorHAnsi" w:hAnsiTheme="minorHAnsi" w:cstheme="minorHAnsi"/>
          <w:sz w:val="20"/>
          <w:szCs w:val="20"/>
        </w:rPr>
        <w:t xml:space="preserve"> zwanymi</w:t>
      </w:r>
      <w:r w:rsidRPr="00200115">
        <w:rPr>
          <w:rFonts w:asciiTheme="minorHAnsi" w:hAnsiTheme="minorHAnsi" w:cstheme="minorHAnsi"/>
          <w:sz w:val="20"/>
          <w:szCs w:val="20"/>
        </w:rPr>
        <w:t xml:space="preserve"> „</w:t>
      </w:r>
      <w:r w:rsidRPr="00200115">
        <w:rPr>
          <w:rFonts w:asciiTheme="minorHAnsi" w:hAnsiTheme="minorHAnsi" w:cstheme="minorHAnsi"/>
          <w:b/>
          <w:sz w:val="20"/>
          <w:szCs w:val="20"/>
        </w:rPr>
        <w:t>Stronami</w:t>
      </w:r>
      <w:r w:rsidRPr="00200115">
        <w:rPr>
          <w:rFonts w:asciiTheme="minorHAnsi" w:hAnsiTheme="minorHAnsi" w:cstheme="minorHAnsi"/>
          <w:sz w:val="20"/>
          <w:szCs w:val="20"/>
        </w:rPr>
        <w:t>”, a każd</w:t>
      </w:r>
      <w:r w:rsidR="00F8314E" w:rsidRPr="00200115">
        <w:rPr>
          <w:rFonts w:asciiTheme="minorHAnsi" w:hAnsiTheme="minorHAnsi" w:cstheme="minorHAnsi"/>
          <w:sz w:val="20"/>
          <w:szCs w:val="20"/>
        </w:rPr>
        <w:t>a</w:t>
      </w:r>
      <w:r w:rsidRPr="00200115">
        <w:rPr>
          <w:rFonts w:asciiTheme="minorHAnsi" w:hAnsiTheme="minorHAnsi" w:cstheme="minorHAnsi"/>
          <w:sz w:val="20"/>
          <w:szCs w:val="20"/>
        </w:rPr>
        <w:t xml:space="preserve"> z osobna „</w:t>
      </w:r>
      <w:r w:rsidRPr="00200115">
        <w:rPr>
          <w:rFonts w:asciiTheme="minorHAnsi" w:hAnsiTheme="minorHAnsi" w:cstheme="minorHAnsi"/>
          <w:b/>
          <w:sz w:val="20"/>
          <w:szCs w:val="20"/>
        </w:rPr>
        <w:t>Stroną</w:t>
      </w:r>
      <w:r w:rsidRPr="00200115">
        <w:rPr>
          <w:rFonts w:asciiTheme="minorHAnsi" w:hAnsiTheme="minorHAnsi" w:cstheme="minorHAnsi"/>
          <w:sz w:val="20"/>
          <w:szCs w:val="20"/>
        </w:rPr>
        <w:t>”</w:t>
      </w:r>
    </w:p>
    <w:p w14:paraId="3C40A83A" w14:textId="77777777" w:rsidR="00C44827" w:rsidRPr="00200115" w:rsidRDefault="00C44827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EC6D1E" w14:textId="5C62EB39" w:rsidR="00AD202C" w:rsidRDefault="00DB1D31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Strony zawierają niniejszą umowę (zwaną dalej „Umową”) w ramach zamówienia publicznego prowadzonego </w:t>
      </w:r>
      <w:r w:rsidR="003B05E7" w:rsidRPr="003B05E7">
        <w:rPr>
          <w:rFonts w:asciiTheme="minorHAnsi" w:hAnsiTheme="minorHAnsi" w:cstheme="minorHAnsi"/>
          <w:sz w:val="20"/>
          <w:szCs w:val="20"/>
        </w:rPr>
        <w:t>bez stosowania ustawy</w:t>
      </w:r>
      <w:r w:rsidRPr="00200115">
        <w:rPr>
          <w:rFonts w:asciiTheme="minorHAnsi" w:hAnsiTheme="minorHAnsi" w:cstheme="minorHAnsi"/>
          <w:sz w:val="20"/>
          <w:szCs w:val="20"/>
        </w:rPr>
        <w:t xml:space="preserve">, zgodnie z art. </w:t>
      </w:r>
      <w:r w:rsidR="006F2EA7">
        <w:rPr>
          <w:rFonts w:asciiTheme="minorHAnsi" w:hAnsiTheme="minorHAnsi" w:cstheme="minorHAnsi"/>
          <w:sz w:val="20"/>
          <w:szCs w:val="20"/>
        </w:rPr>
        <w:t>4 pkt 8</w:t>
      </w:r>
      <w:r w:rsidRPr="00200115">
        <w:rPr>
          <w:rFonts w:asciiTheme="minorHAnsi" w:hAnsiTheme="minorHAnsi" w:cstheme="minorHAnsi"/>
          <w:sz w:val="20"/>
          <w:szCs w:val="20"/>
        </w:rPr>
        <w:t xml:space="preserve"> ustawy z dnia 29 stycznia 2004 r. Prawo zamówień publicznych (j.t. Dz.U. z 2018 r. poz. 1986</w:t>
      </w:r>
      <w:r w:rsidR="006F79FF" w:rsidRPr="00200115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6F79FF" w:rsidRPr="0020011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F79FF" w:rsidRPr="0020011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F79FF" w:rsidRPr="00200115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Pr="00200115">
        <w:rPr>
          <w:rFonts w:asciiTheme="minorHAnsi" w:hAnsiTheme="minorHAnsi" w:cstheme="minorHAnsi"/>
          <w:sz w:val="20"/>
          <w:szCs w:val="20"/>
        </w:rPr>
        <w:t>)</w:t>
      </w:r>
      <w:r w:rsidR="006F79FF" w:rsidRPr="00200115">
        <w:rPr>
          <w:rFonts w:asciiTheme="minorHAnsi" w:hAnsiTheme="minorHAnsi" w:cstheme="minorHAnsi"/>
          <w:sz w:val="20"/>
          <w:szCs w:val="20"/>
        </w:rPr>
        <w:t>.</w:t>
      </w:r>
    </w:p>
    <w:p w14:paraId="1D2AA42F" w14:textId="6434135C" w:rsidR="00DB1D31" w:rsidRPr="00200115" w:rsidRDefault="00DB1D31" w:rsidP="00BC6F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22D39E" w14:textId="77777777" w:rsidR="00155F61" w:rsidRPr="00200115" w:rsidRDefault="00E65474" w:rsidP="00BC6F85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t>§ 1</w:t>
      </w:r>
      <w:r w:rsidR="00D35856" w:rsidRPr="002001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31D2551" w14:textId="77777777" w:rsidR="00E65474" w:rsidRPr="00200115" w:rsidRDefault="000A6364" w:rsidP="00BC6F85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t xml:space="preserve">Przedmiot </w:t>
      </w:r>
      <w:r w:rsidR="00A14872" w:rsidRPr="00200115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E65474" w:rsidRPr="00200115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14:paraId="402D9B39" w14:textId="36652F90" w:rsidR="009E5B8A" w:rsidRPr="00200115" w:rsidRDefault="009E5B8A" w:rsidP="00BC6F85">
      <w:pPr>
        <w:pStyle w:val="Akapitzlist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Przedmiotem umowy jest </w:t>
      </w:r>
      <w:bookmarkStart w:id="0" w:name="_GoBack"/>
      <w:r w:rsidR="00E35F72">
        <w:rPr>
          <w:rFonts w:asciiTheme="minorHAnsi" w:hAnsiTheme="minorHAnsi" w:cstheme="minorHAnsi"/>
          <w:sz w:val="20"/>
          <w:szCs w:val="20"/>
        </w:rPr>
        <w:t>ś</w:t>
      </w:r>
      <w:r w:rsidR="008C6C0F" w:rsidRPr="00200115">
        <w:rPr>
          <w:rFonts w:asciiTheme="minorHAnsi" w:hAnsiTheme="minorHAnsi" w:cstheme="minorHAnsi"/>
          <w:sz w:val="20"/>
          <w:szCs w:val="20"/>
        </w:rPr>
        <w:t xml:space="preserve">wiadczenie usług wsparcia technicznego dla posiadanego przez Zamawiającego systemu antyspamowego, przez </w:t>
      </w:r>
      <w:r w:rsidR="00ED62CE" w:rsidRPr="00200115">
        <w:rPr>
          <w:rFonts w:asciiTheme="minorHAnsi" w:hAnsiTheme="minorHAnsi" w:cstheme="minorHAnsi"/>
          <w:sz w:val="20"/>
          <w:szCs w:val="20"/>
        </w:rPr>
        <w:t xml:space="preserve">okres </w:t>
      </w:r>
      <w:r w:rsidR="008C6C0F" w:rsidRPr="00200115">
        <w:rPr>
          <w:rFonts w:asciiTheme="minorHAnsi" w:hAnsiTheme="minorHAnsi" w:cstheme="minorHAnsi"/>
          <w:sz w:val="20"/>
          <w:szCs w:val="20"/>
        </w:rPr>
        <w:t>12 miesięcy.</w:t>
      </w:r>
      <w:bookmarkEnd w:id="0"/>
      <w:r w:rsidR="008C6C0F" w:rsidRPr="00200115">
        <w:rPr>
          <w:rFonts w:asciiTheme="minorHAnsi" w:hAnsiTheme="minorHAnsi" w:cstheme="minorHAnsi"/>
          <w:sz w:val="20"/>
          <w:szCs w:val="20"/>
        </w:rPr>
        <w:t xml:space="preserve"> Zamawiający posiada aktualnie system „</w:t>
      </w:r>
      <w:r w:rsidR="008C6C0F" w:rsidRPr="00200115">
        <w:rPr>
          <w:rFonts w:asciiTheme="minorHAnsi" w:hAnsiTheme="minorHAnsi" w:cstheme="minorHAnsi"/>
          <w:sz w:val="20"/>
          <w:szCs w:val="20"/>
          <w:lang w:val="en-US"/>
        </w:rPr>
        <w:t xml:space="preserve">FortiMail-VM01 24x7 </w:t>
      </w:r>
      <w:proofErr w:type="spellStart"/>
      <w:r w:rsidR="008C6C0F" w:rsidRPr="00200115">
        <w:rPr>
          <w:rFonts w:asciiTheme="minorHAnsi" w:hAnsiTheme="minorHAnsi" w:cstheme="minorHAnsi"/>
          <w:sz w:val="20"/>
          <w:szCs w:val="20"/>
          <w:lang w:val="en-US"/>
        </w:rPr>
        <w:t>FortiCare</w:t>
      </w:r>
      <w:proofErr w:type="spellEnd"/>
      <w:r w:rsidR="008C6C0F" w:rsidRPr="00200115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proofErr w:type="spellStart"/>
      <w:r w:rsidR="008C6C0F" w:rsidRPr="00200115">
        <w:rPr>
          <w:rFonts w:asciiTheme="minorHAnsi" w:hAnsiTheme="minorHAnsi" w:cstheme="minorHAnsi"/>
          <w:sz w:val="20"/>
          <w:szCs w:val="20"/>
          <w:lang w:val="en-US"/>
        </w:rPr>
        <w:t>FortiGuard</w:t>
      </w:r>
      <w:proofErr w:type="spellEnd"/>
      <w:r w:rsidR="008C6C0F" w:rsidRPr="00200115">
        <w:rPr>
          <w:rFonts w:asciiTheme="minorHAnsi" w:hAnsiTheme="minorHAnsi" w:cstheme="minorHAnsi"/>
          <w:sz w:val="20"/>
          <w:szCs w:val="20"/>
          <w:lang w:val="en-US"/>
        </w:rPr>
        <w:t xml:space="preserve"> Base Bundle Contract”</w:t>
      </w:r>
      <w:r w:rsidR="008C6C0F" w:rsidRPr="00200115">
        <w:rPr>
          <w:rFonts w:asciiTheme="minorHAnsi" w:hAnsiTheme="minorHAnsi" w:cstheme="minorHAnsi"/>
          <w:sz w:val="20"/>
          <w:szCs w:val="20"/>
        </w:rPr>
        <w:t xml:space="preserve">. Aktualne wsparcie techniczne wygasa w dniu </w:t>
      </w:r>
      <w:r w:rsidR="008C6C0F" w:rsidRPr="0020011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09</w:t>
      </w:r>
      <w:r w:rsidR="008C6C0F" w:rsidRPr="00200115">
        <w:rPr>
          <w:rFonts w:asciiTheme="minorHAnsi" w:hAnsiTheme="minorHAnsi" w:cstheme="minorHAnsi"/>
          <w:sz w:val="20"/>
          <w:szCs w:val="20"/>
        </w:rPr>
        <w:t xml:space="preserve">.12.2019 r. Zamawiający dopuszcza możliwość przedłużenia wsparcia dla posiadanego rozwiązania, jak również zaoferowanie rozwiązania równoważnego, pod warunkiem, iż będzie możliwe do zastosowania dla </w:t>
      </w:r>
      <w:r w:rsidR="008C6C0F" w:rsidRPr="00200115">
        <w:rPr>
          <w:rFonts w:asciiTheme="minorHAnsi" w:hAnsiTheme="minorHAnsi" w:cstheme="minorHAnsi"/>
          <w:sz w:val="20"/>
          <w:szCs w:val="20"/>
        </w:rPr>
        <w:lastRenderedPageBreak/>
        <w:t>posiadanego systemu. Warunki równoważności opisano w pkt III Szczegółowego Opisu Przedmiotu Zamówienia</w:t>
      </w:r>
      <w:r w:rsidR="007544B1" w:rsidRPr="00200115">
        <w:rPr>
          <w:rFonts w:asciiTheme="minorHAnsi" w:hAnsiTheme="minorHAnsi" w:cstheme="minorHAnsi"/>
          <w:sz w:val="20"/>
          <w:szCs w:val="20"/>
        </w:rPr>
        <w:t xml:space="preserve"> stanowiącym  Załącznik nr 1</w:t>
      </w:r>
      <w:r w:rsidR="00ED62CE" w:rsidRPr="00200115">
        <w:rPr>
          <w:rFonts w:asciiTheme="minorHAnsi" w:hAnsiTheme="minorHAnsi" w:cstheme="minorHAnsi"/>
          <w:sz w:val="20"/>
          <w:szCs w:val="20"/>
        </w:rPr>
        <w:t xml:space="preserve"> do Umowy</w:t>
      </w:r>
      <w:r w:rsidR="008C6C0F" w:rsidRPr="00200115">
        <w:rPr>
          <w:rFonts w:asciiTheme="minorHAnsi" w:hAnsiTheme="minorHAnsi" w:cstheme="minorHAnsi"/>
          <w:sz w:val="20"/>
          <w:szCs w:val="20"/>
        </w:rPr>
        <w:t>.</w:t>
      </w:r>
    </w:p>
    <w:p w14:paraId="30A8AADB" w14:textId="77777777" w:rsidR="005D6835" w:rsidRPr="00200115" w:rsidRDefault="005D6835" w:rsidP="00BC6F85">
      <w:pPr>
        <w:pStyle w:val="Akapitzlist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ramach </w:t>
      </w:r>
      <w:r w:rsidR="00505ABA" w:rsidRPr="00200115">
        <w:rPr>
          <w:rFonts w:asciiTheme="minorHAnsi" w:hAnsiTheme="minorHAnsi" w:cstheme="minorHAnsi"/>
          <w:sz w:val="20"/>
          <w:szCs w:val="20"/>
        </w:rPr>
        <w:t xml:space="preserve">pakietu wsparcia </w:t>
      </w:r>
      <w:r w:rsidRPr="00200115">
        <w:rPr>
          <w:rFonts w:asciiTheme="minorHAnsi" w:hAnsiTheme="minorHAnsi" w:cstheme="minorHAnsi"/>
          <w:sz w:val="20"/>
          <w:szCs w:val="20"/>
        </w:rPr>
        <w:t>Z</w:t>
      </w:r>
      <w:r w:rsidR="007141D7" w:rsidRPr="00200115">
        <w:rPr>
          <w:rFonts w:asciiTheme="minorHAnsi" w:hAnsiTheme="minorHAnsi" w:cstheme="minorHAnsi"/>
          <w:sz w:val="20"/>
          <w:szCs w:val="20"/>
        </w:rPr>
        <w:t>amawiający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413AF7" w:rsidRPr="00200115">
        <w:rPr>
          <w:rFonts w:asciiTheme="minorHAnsi" w:hAnsiTheme="minorHAnsi" w:cstheme="minorHAnsi"/>
          <w:sz w:val="20"/>
          <w:szCs w:val="20"/>
        </w:rPr>
        <w:t xml:space="preserve">w okresie od </w:t>
      </w:r>
      <w:r w:rsidR="00505ABA" w:rsidRPr="00200115">
        <w:rPr>
          <w:rFonts w:asciiTheme="minorHAnsi" w:hAnsiTheme="minorHAnsi" w:cstheme="minorHAnsi"/>
          <w:sz w:val="20"/>
          <w:szCs w:val="20"/>
        </w:rPr>
        <w:t>10</w:t>
      </w:r>
      <w:r w:rsidR="00413AF7" w:rsidRPr="00200115">
        <w:rPr>
          <w:rFonts w:asciiTheme="minorHAnsi" w:hAnsiTheme="minorHAnsi" w:cstheme="minorHAnsi"/>
          <w:sz w:val="20"/>
          <w:szCs w:val="20"/>
        </w:rPr>
        <w:t>.12.201</w:t>
      </w:r>
      <w:r w:rsidR="00505ABA" w:rsidRPr="00200115">
        <w:rPr>
          <w:rFonts w:asciiTheme="minorHAnsi" w:hAnsiTheme="minorHAnsi" w:cstheme="minorHAnsi"/>
          <w:sz w:val="20"/>
          <w:szCs w:val="20"/>
        </w:rPr>
        <w:t>9</w:t>
      </w:r>
      <w:r w:rsidR="00413AF7" w:rsidRPr="00200115">
        <w:rPr>
          <w:rFonts w:asciiTheme="minorHAnsi" w:hAnsiTheme="minorHAnsi" w:cstheme="minorHAnsi"/>
          <w:sz w:val="20"/>
          <w:szCs w:val="20"/>
        </w:rPr>
        <w:t xml:space="preserve"> do </w:t>
      </w:r>
      <w:r w:rsidR="00505ABA" w:rsidRPr="00200115">
        <w:rPr>
          <w:rFonts w:asciiTheme="minorHAnsi" w:hAnsiTheme="minorHAnsi" w:cstheme="minorHAnsi"/>
          <w:sz w:val="20"/>
          <w:szCs w:val="20"/>
        </w:rPr>
        <w:t>09</w:t>
      </w:r>
      <w:r w:rsidR="00413AF7" w:rsidRPr="00200115">
        <w:rPr>
          <w:rFonts w:asciiTheme="minorHAnsi" w:hAnsiTheme="minorHAnsi" w:cstheme="minorHAnsi"/>
          <w:sz w:val="20"/>
          <w:szCs w:val="20"/>
        </w:rPr>
        <w:t>.12.20</w:t>
      </w:r>
      <w:r w:rsidR="00505ABA" w:rsidRPr="00200115">
        <w:rPr>
          <w:rFonts w:asciiTheme="minorHAnsi" w:hAnsiTheme="minorHAnsi" w:cstheme="minorHAnsi"/>
          <w:sz w:val="20"/>
          <w:szCs w:val="20"/>
        </w:rPr>
        <w:t>20</w:t>
      </w:r>
      <w:r w:rsidR="00413AF7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Pr="00200115">
        <w:rPr>
          <w:rFonts w:asciiTheme="minorHAnsi" w:hAnsiTheme="minorHAnsi" w:cstheme="minorHAnsi"/>
          <w:sz w:val="20"/>
          <w:szCs w:val="20"/>
        </w:rPr>
        <w:t>ma prawo do:</w:t>
      </w:r>
    </w:p>
    <w:p w14:paraId="51AF6288" w14:textId="5D523112" w:rsidR="00505ABA" w:rsidRPr="00200115" w:rsidRDefault="00505ABA" w:rsidP="00BC6F8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>Wsparci</w:t>
      </w:r>
      <w:r w:rsidR="00146C1C"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służb technicznych producenta  </w:t>
      </w:r>
      <w:r w:rsidR="00ED62CE"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>w trybie 24/</w:t>
      </w:r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>7 – diagnostyka błędów w oprogramowaniu</w:t>
      </w:r>
    </w:p>
    <w:p w14:paraId="5063E67A" w14:textId="77777777" w:rsidR="00505ABA" w:rsidRPr="00200115" w:rsidRDefault="00146C1C" w:rsidP="00BC6F8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Subskrypcji sygnatur zagrożeń dla </w:t>
      </w:r>
      <w:proofErr w:type="spellStart"/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>AntiSpam</w:t>
      </w:r>
      <w:proofErr w:type="spellEnd"/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</w:t>
      </w:r>
      <w:proofErr w:type="spellStart"/>
      <w:r w:rsidRPr="00200115">
        <w:rPr>
          <w:rFonts w:asciiTheme="minorHAnsi" w:eastAsia="Times New Roman" w:hAnsiTheme="minorHAnsi" w:cstheme="minorHAnsi"/>
          <w:sz w:val="20"/>
          <w:szCs w:val="20"/>
          <w:lang w:eastAsia="pl-PL"/>
        </w:rPr>
        <w:t>Antivirus</w:t>
      </w:r>
      <w:proofErr w:type="spellEnd"/>
    </w:p>
    <w:p w14:paraId="238DC5D1" w14:textId="33873C74" w:rsidR="00E572D5" w:rsidRPr="00200115" w:rsidRDefault="00F77A74" w:rsidP="00BC6F85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terminie 7 dni od dnia zawarcia Umowy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Wykonawca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7141D7" w:rsidRPr="00200115">
        <w:rPr>
          <w:rFonts w:asciiTheme="minorHAnsi" w:hAnsiTheme="minorHAnsi" w:cstheme="minorHAnsi"/>
          <w:sz w:val="20"/>
          <w:szCs w:val="20"/>
        </w:rPr>
        <w:t xml:space="preserve">zarejestruje </w:t>
      </w:r>
      <w:r w:rsidR="002E1C88" w:rsidRPr="00200115">
        <w:rPr>
          <w:rFonts w:asciiTheme="minorHAnsi" w:hAnsiTheme="minorHAnsi" w:cstheme="minorHAnsi"/>
          <w:sz w:val="20"/>
          <w:szCs w:val="20"/>
        </w:rPr>
        <w:t>pakiet</w:t>
      </w:r>
      <w:r w:rsidR="007141D7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E572D5" w:rsidRPr="00200115">
        <w:rPr>
          <w:rFonts w:asciiTheme="minorHAnsi" w:hAnsiTheme="minorHAnsi" w:cstheme="minorHAnsi"/>
          <w:sz w:val="20"/>
          <w:szCs w:val="20"/>
        </w:rPr>
        <w:t>wsparci</w:t>
      </w:r>
      <w:r w:rsidR="007141D7" w:rsidRPr="00200115">
        <w:rPr>
          <w:rFonts w:asciiTheme="minorHAnsi" w:hAnsiTheme="minorHAnsi" w:cstheme="minorHAnsi"/>
          <w:sz w:val="20"/>
          <w:szCs w:val="20"/>
        </w:rPr>
        <w:t>a</w:t>
      </w:r>
      <w:r w:rsidR="00E572D5" w:rsidRPr="00200115">
        <w:rPr>
          <w:rFonts w:asciiTheme="minorHAnsi" w:hAnsiTheme="minorHAnsi" w:cstheme="minorHAnsi"/>
          <w:sz w:val="20"/>
          <w:szCs w:val="20"/>
        </w:rPr>
        <w:t xml:space="preserve"> techniczne</w:t>
      </w:r>
      <w:r w:rsidR="007141D7" w:rsidRPr="00200115">
        <w:rPr>
          <w:rFonts w:asciiTheme="minorHAnsi" w:hAnsiTheme="minorHAnsi" w:cstheme="minorHAnsi"/>
          <w:sz w:val="20"/>
          <w:szCs w:val="20"/>
        </w:rPr>
        <w:t>go</w:t>
      </w:r>
      <w:r w:rsidR="00E572D5" w:rsidRPr="00200115">
        <w:rPr>
          <w:rFonts w:asciiTheme="minorHAnsi" w:hAnsiTheme="minorHAnsi" w:cstheme="minorHAnsi"/>
          <w:sz w:val="20"/>
          <w:szCs w:val="20"/>
        </w:rPr>
        <w:t>,</w:t>
      </w:r>
      <w:r w:rsidR="007141D7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E572D5" w:rsidRPr="00200115">
        <w:rPr>
          <w:rFonts w:asciiTheme="minorHAnsi" w:hAnsiTheme="minorHAnsi" w:cstheme="minorHAnsi"/>
          <w:sz w:val="20"/>
          <w:szCs w:val="20"/>
        </w:rPr>
        <w:t>na stronie internetowej Producenta Oprogramow</w:t>
      </w:r>
      <w:r w:rsidR="007141D7" w:rsidRPr="00200115">
        <w:rPr>
          <w:rFonts w:asciiTheme="minorHAnsi" w:hAnsiTheme="minorHAnsi" w:cstheme="minorHAnsi"/>
          <w:sz w:val="20"/>
          <w:szCs w:val="20"/>
        </w:rPr>
        <w:t>ania.</w:t>
      </w:r>
      <w:r w:rsidR="00413AF7" w:rsidRPr="00200115">
        <w:rPr>
          <w:rFonts w:asciiTheme="minorHAnsi" w:hAnsiTheme="minorHAnsi" w:cstheme="minorHAnsi"/>
          <w:sz w:val="20"/>
          <w:szCs w:val="20"/>
        </w:rPr>
        <w:t xml:space="preserve"> O fakcie</w:t>
      </w:r>
      <w:r w:rsidR="00E572D5" w:rsidRPr="00200115">
        <w:rPr>
          <w:rFonts w:asciiTheme="minorHAnsi" w:hAnsiTheme="minorHAnsi" w:cstheme="minorHAnsi"/>
          <w:sz w:val="20"/>
          <w:szCs w:val="20"/>
        </w:rPr>
        <w:t xml:space="preserve"> za</w:t>
      </w:r>
      <w:r w:rsidR="00413AF7" w:rsidRPr="00200115">
        <w:rPr>
          <w:rFonts w:asciiTheme="minorHAnsi" w:hAnsiTheme="minorHAnsi" w:cstheme="minorHAnsi"/>
          <w:sz w:val="20"/>
          <w:szCs w:val="20"/>
        </w:rPr>
        <w:t xml:space="preserve">rejestrowania,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Wykonawca</w:t>
      </w:r>
      <w:r w:rsidR="00E572D5" w:rsidRPr="00200115">
        <w:rPr>
          <w:rFonts w:asciiTheme="minorHAnsi" w:hAnsiTheme="minorHAnsi" w:cstheme="minorHAnsi"/>
          <w:sz w:val="20"/>
          <w:szCs w:val="20"/>
        </w:rPr>
        <w:t xml:space="preserve"> powiadomi </w:t>
      </w:r>
      <w:r w:rsidR="00266382" w:rsidRPr="00200115">
        <w:rPr>
          <w:rFonts w:asciiTheme="minorHAnsi" w:hAnsiTheme="minorHAnsi" w:cstheme="minorHAnsi"/>
          <w:sz w:val="20"/>
          <w:szCs w:val="20"/>
        </w:rPr>
        <w:t>Zamawiającego</w:t>
      </w:r>
      <w:r w:rsidR="00E572D5" w:rsidRPr="00200115">
        <w:rPr>
          <w:rFonts w:asciiTheme="minorHAnsi" w:hAnsiTheme="minorHAnsi" w:cstheme="minorHAnsi"/>
          <w:sz w:val="20"/>
          <w:szCs w:val="20"/>
        </w:rPr>
        <w:t xml:space="preserve"> drogą elektr</w:t>
      </w:r>
      <w:r w:rsidR="00413AF7" w:rsidRPr="00200115">
        <w:rPr>
          <w:rFonts w:asciiTheme="minorHAnsi" w:hAnsiTheme="minorHAnsi" w:cstheme="minorHAnsi"/>
          <w:sz w:val="20"/>
          <w:szCs w:val="20"/>
        </w:rPr>
        <w:t>oniczną</w:t>
      </w:r>
      <w:r w:rsidR="00E572D5" w:rsidRPr="00200115">
        <w:rPr>
          <w:rFonts w:asciiTheme="minorHAnsi" w:hAnsiTheme="minorHAnsi" w:cstheme="minorHAnsi"/>
          <w:sz w:val="20"/>
          <w:szCs w:val="20"/>
        </w:rPr>
        <w:t>.</w:t>
      </w:r>
    </w:p>
    <w:p w14:paraId="10EAA132" w14:textId="77777777" w:rsidR="00014387" w:rsidRPr="00200115" w:rsidRDefault="00266382" w:rsidP="00BC6F85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Wykonawca</w:t>
      </w:r>
      <w:r w:rsidR="00F77A74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014387" w:rsidRPr="00200115">
        <w:rPr>
          <w:rFonts w:asciiTheme="minorHAnsi" w:eastAsia="Calibri" w:hAnsiTheme="minorHAnsi" w:cstheme="minorHAnsi"/>
          <w:sz w:val="20"/>
          <w:szCs w:val="20"/>
          <w:lang w:eastAsia="en-US"/>
        </w:rPr>
        <w:t>oświadcza, iż:</w:t>
      </w:r>
    </w:p>
    <w:p w14:paraId="1436AC78" w14:textId="77777777" w:rsidR="00014387" w:rsidRPr="00200115" w:rsidRDefault="00014387" w:rsidP="00BC6F85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przed złożeniem Oferty, zapoznał się ze wszystkimi warunkami, które są niezbędne do wykonania przez niego przedmiotu Umowy bez konieczności ponoszenia przez Zamawiającego jakichkolwiek dodatkowych kosztów, w tym w szczególności uzyskał wiedzę o zakresie i terminach obowiązywania wszystkich </w:t>
      </w:r>
      <w:r w:rsidR="00780A4B" w:rsidRPr="00200115">
        <w:rPr>
          <w:rFonts w:asciiTheme="minorHAnsi" w:hAnsiTheme="minorHAnsi" w:cstheme="minorHAnsi"/>
          <w:sz w:val="20"/>
          <w:szCs w:val="20"/>
        </w:rPr>
        <w:t>usług wsparcia</w:t>
      </w:r>
      <w:r w:rsidR="007141D7" w:rsidRPr="00200115">
        <w:rPr>
          <w:rFonts w:asciiTheme="minorHAnsi" w:hAnsiTheme="minorHAnsi" w:cstheme="minorHAnsi"/>
          <w:sz w:val="20"/>
          <w:szCs w:val="20"/>
        </w:rPr>
        <w:t xml:space="preserve"> dla Licencji </w:t>
      </w:r>
      <w:r w:rsidRPr="00200115">
        <w:rPr>
          <w:rFonts w:asciiTheme="minorHAnsi" w:hAnsiTheme="minorHAnsi" w:cstheme="minorHAnsi"/>
          <w:sz w:val="20"/>
          <w:szCs w:val="20"/>
        </w:rPr>
        <w:t>przysługujących Zamawiającemu,</w:t>
      </w:r>
    </w:p>
    <w:p w14:paraId="10833F01" w14:textId="77777777" w:rsidR="00014387" w:rsidRPr="00200115" w:rsidRDefault="00014387" w:rsidP="00BC6F85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jest uprawniony do pośredniczenia w sprzedaży przez Producenta Oprogramowania wsparcia </w:t>
      </w:r>
      <w:r w:rsidR="009E5B8A" w:rsidRPr="00200115">
        <w:rPr>
          <w:rFonts w:asciiTheme="minorHAnsi" w:hAnsiTheme="minorHAnsi" w:cstheme="minorHAnsi"/>
          <w:sz w:val="20"/>
          <w:szCs w:val="20"/>
        </w:rPr>
        <w:t>technicznego</w:t>
      </w:r>
      <w:r w:rsidRPr="00200115">
        <w:rPr>
          <w:rFonts w:asciiTheme="minorHAnsi" w:hAnsiTheme="minorHAnsi" w:cstheme="minorHAnsi"/>
          <w:sz w:val="20"/>
          <w:szCs w:val="20"/>
        </w:rPr>
        <w:t xml:space="preserve"> wraz z prawem do aktualizacji Oprogramowania</w:t>
      </w:r>
      <w:r w:rsidR="00AB0CAC" w:rsidRPr="00200115">
        <w:rPr>
          <w:rFonts w:asciiTheme="minorHAnsi" w:hAnsiTheme="minorHAnsi" w:cstheme="minorHAnsi"/>
          <w:sz w:val="20"/>
          <w:szCs w:val="20"/>
        </w:rPr>
        <w:t>,</w:t>
      </w:r>
    </w:p>
    <w:p w14:paraId="1614C0D0" w14:textId="44DE5456" w:rsidR="000133CF" w:rsidRPr="00200115" w:rsidRDefault="00014387" w:rsidP="00BC6F85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jego pracownicy posiadają </w:t>
      </w:r>
      <w:r w:rsidR="00926DFB">
        <w:rPr>
          <w:rFonts w:asciiTheme="minorHAnsi" w:hAnsiTheme="minorHAnsi" w:cstheme="minorHAnsi"/>
          <w:sz w:val="20"/>
          <w:szCs w:val="20"/>
        </w:rPr>
        <w:t>niezbędne doświadczenie oraz</w:t>
      </w:r>
      <w:r w:rsidRPr="00200115">
        <w:rPr>
          <w:rFonts w:asciiTheme="minorHAnsi" w:hAnsiTheme="minorHAnsi" w:cstheme="minorHAnsi"/>
          <w:sz w:val="20"/>
          <w:szCs w:val="20"/>
        </w:rPr>
        <w:t xml:space="preserve"> kwalifikacje dla wykonania czynności objętych przedmiotem Umowy.</w:t>
      </w:r>
    </w:p>
    <w:p w14:paraId="3535AEED" w14:textId="60B2E0DE" w:rsidR="001B0FA4" w:rsidRPr="00200115" w:rsidRDefault="00146C1C" w:rsidP="00BC6F85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Zamawiający dopuszcza dostarczenie rozwiązania równoważnego do posiadanego oprogramowania. Warunki równoważności </w:t>
      </w:r>
      <w:r w:rsidR="002F6FBC" w:rsidRPr="00200115">
        <w:rPr>
          <w:rFonts w:asciiTheme="minorHAnsi" w:hAnsiTheme="minorHAnsi" w:cstheme="minorHAnsi"/>
          <w:sz w:val="20"/>
          <w:szCs w:val="20"/>
        </w:rPr>
        <w:t xml:space="preserve">zostały opisane </w:t>
      </w:r>
      <w:r w:rsidR="007544B1" w:rsidRPr="00200115">
        <w:rPr>
          <w:rFonts w:asciiTheme="minorHAnsi" w:hAnsiTheme="minorHAnsi" w:cstheme="minorHAnsi"/>
          <w:sz w:val="20"/>
          <w:szCs w:val="20"/>
        </w:rPr>
        <w:t xml:space="preserve">w </w:t>
      </w:r>
      <w:r w:rsidR="002F6FBC" w:rsidRPr="00200115">
        <w:rPr>
          <w:rFonts w:asciiTheme="minorHAnsi" w:hAnsiTheme="minorHAnsi" w:cstheme="minorHAnsi"/>
          <w:sz w:val="20"/>
          <w:szCs w:val="20"/>
        </w:rPr>
        <w:t>Szczegółowym Opisie Przedmiotu Zamówienia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2F6FBC" w:rsidRPr="00200115">
        <w:rPr>
          <w:rFonts w:asciiTheme="minorHAnsi" w:hAnsiTheme="minorHAnsi" w:cstheme="minorHAnsi"/>
          <w:sz w:val="20"/>
          <w:szCs w:val="20"/>
        </w:rPr>
        <w:t>stanowiący</w:t>
      </w:r>
      <w:r w:rsidR="00F80236" w:rsidRPr="00200115">
        <w:rPr>
          <w:rFonts w:asciiTheme="minorHAnsi" w:hAnsiTheme="minorHAnsi" w:cstheme="minorHAnsi"/>
          <w:sz w:val="20"/>
          <w:szCs w:val="20"/>
        </w:rPr>
        <w:t>m</w:t>
      </w:r>
      <w:r w:rsidR="002F6FBC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10657D" w:rsidRPr="00200115">
        <w:rPr>
          <w:rFonts w:asciiTheme="minorHAnsi" w:hAnsiTheme="minorHAnsi" w:cstheme="minorHAnsi"/>
          <w:sz w:val="20"/>
          <w:szCs w:val="20"/>
        </w:rPr>
        <w:t>Z</w:t>
      </w:r>
      <w:r w:rsidRPr="00200115">
        <w:rPr>
          <w:rFonts w:asciiTheme="minorHAnsi" w:hAnsiTheme="minorHAnsi" w:cstheme="minorHAnsi"/>
          <w:sz w:val="20"/>
          <w:szCs w:val="20"/>
        </w:rPr>
        <w:t>ał</w:t>
      </w:r>
      <w:r w:rsidR="0010657D" w:rsidRPr="00200115">
        <w:rPr>
          <w:rFonts w:asciiTheme="minorHAnsi" w:hAnsiTheme="minorHAnsi" w:cstheme="minorHAnsi"/>
          <w:sz w:val="20"/>
          <w:szCs w:val="20"/>
        </w:rPr>
        <w:t>ącznik nr 1</w:t>
      </w:r>
      <w:r w:rsidR="00ED62CE" w:rsidRPr="00200115">
        <w:rPr>
          <w:rFonts w:asciiTheme="minorHAnsi" w:hAnsiTheme="minorHAnsi" w:cstheme="minorHAnsi"/>
          <w:sz w:val="20"/>
          <w:szCs w:val="20"/>
        </w:rPr>
        <w:t xml:space="preserve"> do Umowy</w:t>
      </w:r>
      <w:r w:rsidR="0010657D" w:rsidRPr="0020011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8478E3" w14:textId="0159AD2D" w:rsidR="001B0FA4" w:rsidRPr="00200115" w:rsidRDefault="001B0FA4" w:rsidP="00BC6F85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ramach Umowy Wykonawca będzie świadczył Zamawiającemu usługi eksperckie w ilości </w:t>
      </w:r>
      <w:r w:rsidR="004A0133" w:rsidRPr="00200115">
        <w:rPr>
          <w:rFonts w:asciiTheme="minorHAnsi" w:hAnsiTheme="minorHAnsi" w:cstheme="minorHAnsi"/>
          <w:sz w:val="20"/>
          <w:szCs w:val="20"/>
        </w:rPr>
        <w:t>6</w:t>
      </w:r>
      <w:r w:rsidRPr="00200115">
        <w:rPr>
          <w:rFonts w:asciiTheme="minorHAnsi" w:hAnsiTheme="minorHAnsi" w:cstheme="minorHAnsi"/>
          <w:sz w:val="20"/>
          <w:szCs w:val="20"/>
        </w:rPr>
        <w:t>0 r</w:t>
      </w:r>
      <w:r w:rsidR="008C6C0F" w:rsidRPr="00200115">
        <w:rPr>
          <w:rFonts w:asciiTheme="minorHAnsi" w:hAnsiTheme="minorHAnsi" w:cstheme="minorHAnsi"/>
          <w:sz w:val="20"/>
          <w:szCs w:val="20"/>
        </w:rPr>
        <w:t>oboczo</w:t>
      </w:r>
      <w:r w:rsidRPr="00200115">
        <w:rPr>
          <w:rFonts w:asciiTheme="minorHAnsi" w:hAnsiTheme="minorHAnsi" w:cstheme="minorHAnsi"/>
          <w:sz w:val="20"/>
          <w:szCs w:val="20"/>
        </w:rPr>
        <w:t>godzin w zakresie świadczenia</w:t>
      </w:r>
      <w:r w:rsidRPr="00200115">
        <w:rPr>
          <w:rFonts w:asciiTheme="minorHAnsi" w:hAnsiTheme="minorHAnsi" w:cstheme="minorHAnsi"/>
          <w:bCs/>
          <w:sz w:val="20"/>
          <w:szCs w:val="20"/>
        </w:rPr>
        <w:t xml:space="preserve"> obsługi technicznej Oprogramowania i wsparcia administratorów Zamawiającego, zwanych dalej „Usługami” obejmujących:</w:t>
      </w:r>
    </w:p>
    <w:p w14:paraId="601E7E8B" w14:textId="77777777" w:rsidR="001B0FA4" w:rsidRPr="00200115" w:rsidRDefault="001B0FA4" w:rsidP="00BC6F85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przyjmowanie zgłoszeń w zakresie awarii i problemów z Oprogramowaniem;</w:t>
      </w:r>
    </w:p>
    <w:p w14:paraId="0CE991C9" w14:textId="77777777" w:rsidR="001B0FA4" w:rsidRPr="00200115" w:rsidRDefault="001B0FA4" w:rsidP="00BC6F8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usuwanie awarii i rozwiązywanie problemów z Oprogramowaniem, zgłoszonych przez Zamawiającego;</w:t>
      </w:r>
    </w:p>
    <w:p w14:paraId="778A8616" w14:textId="77777777" w:rsidR="001B0FA4" w:rsidRPr="00200115" w:rsidRDefault="001B0FA4" w:rsidP="00BC6F8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udzielanie administratorom Zamawiającego wsparcia w postaci porad i wyjaśnień dotyczących Oprogramowania;</w:t>
      </w:r>
    </w:p>
    <w:p w14:paraId="1846F16E" w14:textId="6D074593" w:rsidR="001B0FA4" w:rsidRPr="00200115" w:rsidRDefault="001B0FA4" w:rsidP="00BC6F85">
      <w:pPr>
        <w:pStyle w:val="Akapitzlist"/>
        <w:numPr>
          <w:ilvl w:val="0"/>
          <w:numId w:val="11"/>
        </w:numPr>
        <w:spacing w:after="0" w:line="36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instruowanie administratorów Zamawiającego w za</w:t>
      </w:r>
      <w:r w:rsidR="00ED62CE" w:rsidRPr="00200115">
        <w:rPr>
          <w:rFonts w:asciiTheme="minorHAnsi" w:hAnsiTheme="minorHAnsi" w:cstheme="minorHAnsi"/>
          <w:sz w:val="20"/>
          <w:szCs w:val="20"/>
        </w:rPr>
        <w:t>kresie działania oprogramowania.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A8D11D" w14:textId="77777777" w:rsidR="00F77A74" w:rsidRPr="00200115" w:rsidRDefault="00F77A74" w:rsidP="00BC6F85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B6B42AB" w14:textId="77777777" w:rsidR="00A9165F" w:rsidRPr="00200115" w:rsidRDefault="00A9165F" w:rsidP="00BC6F85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5D6835" w:rsidRPr="0020011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35856" w:rsidRPr="002001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CE95AC9" w14:textId="77777777" w:rsidR="005D6835" w:rsidRPr="00200115" w:rsidRDefault="005D6835" w:rsidP="00BC6F85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t xml:space="preserve">Protokół </w:t>
      </w:r>
      <w:r w:rsidR="007141D7" w:rsidRPr="00200115">
        <w:rPr>
          <w:rFonts w:asciiTheme="minorHAnsi" w:hAnsiTheme="minorHAnsi" w:cstheme="minorHAnsi"/>
          <w:b/>
          <w:bCs/>
          <w:sz w:val="20"/>
          <w:szCs w:val="20"/>
        </w:rPr>
        <w:t>odbioru</w:t>
      </w:r>
    </w:p>
    <w:p w14:paraId="0F4CA17F" w14:textId="77777777" w:rsidR="00146C1C" w:rsidRPr="00200115" w:rsidRDefault="00F77A74" w:rsidP="00BC6F85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 czynności </w:t>
      </w:r>
      <w:r w:rsidR="007141D7" w:rsidRPr="00200115">
        <w:rPr>
          <w:rFonts w:asciiTheme="minorHAnsi" w:hAnsiTheme="minorHAnsi" w:cstheme="minorHAnsi"/>
          <w:sz w:val="20"/>
          <w:szCs w:val="20"/>
        </w:rPr>
        <w:t xml:space="preserve">opisanych w </w:t>
      </w:r>
      <w:r w:rsidR="007141D7" w:rsidRPr="00200115">
        <w:rPr>
          <w:rFonts w:asciiTheme="minorHAnsi" w:hAnsiTheme="minorHAnsi" w:cstheme="minorHAnsi"/>
          <w:bCs/>
          <w:sz w:val="20"/>
          <w:szCs w:val="20"/>
        </w:rPr>
        <w:t>§</w:t>
      </w:r>
      <w:r w:rsidR="007141D7" w:rsidRPr="00200115">
        <w:rPr>
          <w:rFonts w:asciiTheme="minorHAnsi" w:hAnsiTheme="minorHAnsi" w:cstheme="minorHAnsi"/>
          <w:sz w:val="20"/>
          <w:szCs w:val="20"/>
        </w:rPr>
        <w:t>1 ust. 3</w:t>
      </w:r>
      <w:r w:rsidR="00266382" w:rsidRPr="00200115">
        <w:rPr>
          <w:rFonts w:asciiTheme="minorHAnsi" w:hAnsiTheme="minorHAnsi" w:cstheme="minorHAnsi"/>
          <w:sz w:val="20"/>
          <w:szCs w:val="20"/>
        </w:rPr>
        <w:t xml:space="preserve">, </w:t>
      </w:r>
      <w:r w:rsidRPr="00200115">
        <w:rPr>
          <w:rFonts w:asciiTheme="minorHAnsi" w:hAnsiTheme="minorHAnsi" w:cstheme="minorHAnsi"/>
          <w:sz w:val="20"/>
          <w:szCs w:val="20"/>
        </w:rPr>
        <w:t>Strony sporządzą protokół odbioru zwany dalej „Protokołem odbioru”.</w:t>
      </w:r>
    </w:p>
    <w:p w14:paraId="09DC3BC3" w14:textId="4CF25EA9" w:rsidR="00F77A74" w:rsidRPr="00200115" w:rsidRDefault="00F77A74" w:rsidP="00BC6F85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Do kontaktów związanych </w:t>
      </w:r>
      <w:r w:rsidR="00ED62CE" w:rsidRPr="00200115">
        <w:rPr>
          <w:rFonts w:asciiTheme="minorHAnsi" w:hAnsiTheme="minorHAnsi" w:cstheme="minorHAnsi"/>
          <w:sz w:val="20"/>
          <w:szCs w:val="20"/>
        </w:rPr>
        <w:t xml:space="preserve">z </w:t>
      </w:r>
      <w:r w:rsidRPr="00200115">
        <w:rPr>
          <w:rFonts w:asciiTheme="minorHAnsi" w:hAnsiTheme="minorHAnsi" w:cstheme="minorHAnsi"/>
          <w:sz w:val="20"/>
          <w:szCs w:val="20"/>
        </w:rPr>
        <w:t>podpisani</w:t>
      </w:r>
      <w:r w:rsidR="00BC6F85" w:rsidRPr="00200115">
        <w:rPr>
          <w:rFonts w:asciiTheme="minorHAnsi" w:hAnsiTheme="minorHAnsi" w:cstheme="minorHAnsi"/>
          <w:sz w:val="20"/>
          <w:szCs w:val="20"/>
        </w:rPr>
        <w:t>em</w:t>
      </w:r>
      <w:r w:rsidRPr="00200115">
        <w:rPr>
          <w:rFonts w:asciiTheme="minorHAnsi" w:hAnsiTheme="minorHAnsi" w:cstheme="minorHAnsi"/>
          <w:sz w:val="20"/>
          <w:szCs w:val="20"/>
        </w:rPr>
        <w:t xml:space="preserve"> Protokołu odbioru upoważnieni są:</w:t>
      </w:r>
    </w:p>
    <w:p w14:paraId="60ED6B46" w14:textId="77777777" w:rsidR="00913C5C" w:rsidRPr="00200115" w:rsidRDefault="00F77A74" w:rsidP="00BC6F85">
      <w:pPr>
        <w:pStyle w:val="Akapitzlist"/>
        <w:numPr>
          <w:ilvl w:val="1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 imieniu Z</w:t>
      </w:r>
      <w:r w:rsidR="00266382" w:rsidRPr="00200115">
        <w:rPr>
          <w:rFonts w:asciiTheme="minorHAnsi" w:hAnsiTheme="minorHAnsi" w:cstheme="minorHAnsi"/>
          <w:sz w:val="20"/>
          <w:szCs w:val="20"/>
        </w:rPr>
        <w:t>amawiającego</w:t>
      </w:r>
      <w:r w:rsidRPr="00200115">
        <w:rPr>
          <w:rFonts w:asciiTheme="minorHAnsi" w:hAnsiTheme="minorHAnsi" w:cstheme="minorHAnsi"/>
          <w:sz w:val="20"/>
          <w:szCs w:val="20"/>
        </w:rPr>
        <w:t>:</w:t>
      </w:r>
      <w:r w:rsidR="00B442CD" w:rsidRPr="00200115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………………………………………………………………………………..</w:t>
      </w:r>
    </w:p>
    <w:p w14:paraId="0F39488E" w14:textId="77777777" w:rsidR="007141D7" w:rsidRPr="00200115" w:rsidRDefault="00266382" w:rsidP="00BC6F85">
      <w:pPr>
        <w:pStyle w:val="Akapitzlist"/>
        <w:numPr>
          <w:ilvl w:val="1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 imieniu Wykonawcy</w:t>
      </w:r>
      <w:r w:rsidR="00F77A74" w:rsidRPr="0020011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……………………………………………………………………………………..</w:t>
      </w:r>
    </w:p>
    <w:p w14:paraId="7869075E" w14:textId="2BE191DA" w:rsidR="002F120D" w:rsidRPr="00200115" w:rsidRDefault="00ED62CE" w:rsidP="00BC6F85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Wzór protoko</w:t>
      </w:r>
      <w:r w:rsidR="00146C1C" w:rsidRPr="00200115">
        <w:rPr>
          <w:rFonts w:asciiTheme="minorHAnsi" w:hAnsiTheme="minorHAnsi" w:cstheme="minorHAnsi"/>
          <w:sz w:val="20"/>
          <w:szCs w:val="20"/>
        </w:rPr>
        <w:t>ł</w:t>
      </w:r>
      <w:r w:rsidRPr="00200115">
        <w:rPr>
          <w:rFonts w:asciiTheme="minorHAnsi" w:hAnsiTheme="minorHAnsi" w:cstheme="minorHAnsi"/>
          <w:sz w:val="20"/>
          <w:szCs w:val="20"/>
        </w:rPr>
        <w:t>u</w:t>
      </w:r>
      <w:r w:rsidR="00146C1C" w:rsidRPr="00200115">
        <w:rPr>
          <w:rFonts w:asciiTheme="minorHAnsi" w:hAnsiTheme="minorHAnsi" w:cstheme="minorHAnsi"/>
          <w:sz w:val="20"/>
          <w:szCs w:val="20"/>
        </w:rPr>
        <w:t xml:space="preserve"> odbioru stanowi załącznik nr. </w:t>
      </w:r>
      <w:r w:rsidR="0010657D" w:rsidRPr="00200115">
        <w:rPr>
          <w:rFonts w:asciiTheme="minorHAnsi" w:hAnsiTheme="minorHAnsi" w:cstheme="minorHAnsi"/>
          <w:sz w:val="20"/>
          <w:szCs w:val="20"/>
        </w:rPr>
        <w:t xml:space="preserve">2 </w:t>
      </w:r>
      <w:r w:rsidRPr="00200115">
        <w:rPr>
          <w:rFonts w:asciiTheme="minorHAnsi" w:hAnsiTheme="minorHAnsi" w:cstheme="minorHAnsi"/>
          <w:sz w:val="20"/>
          <w:szCs w:val="20"/>
        </w:rPr>
        <w:t xml:space="preserve">do </w:t>
      </w:r>
      <w:r w:rsidR="00590807" w:rsidRPr="00200115">
        <w:rPr>
          <w:rFonts w:asciiTheme="minorHAnsi" w:hAnsiTheme="minorHAnsi" w:cstheme="minorHAnsi"/>
          <w:sz w:val="20"/>
          <w:szCs w:val="20"/>
        </w:rPr>
        <w:t>Umowy</w:t>
      </w:r>
      <w:r w:rsidR="00146C1C" w:rsidRPr="0020011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04CA46C" w14:textId="77777777" w:rsidR="002F120D" w:rsidRPr="00200115" w:rsidRDefault="002F120D" w:rsidP="00BC6F85">
      <w:pPr>
        <w:tabs>
          <w:tab w:val="num" w:pos="14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4CA611" w14:textId="77777777" w:rsidR="002F120D" w:rsidRPr="00200115" w:rsidRDefault="002F120D" w:rsidP="00BC6F85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§ </w:t>
      </w:r>
      <w:r w:rsidR="00DA0311" w:rsidRPr="0020011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001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2246A8B" w14:textId="6617DB27" w:rsidR="00F80236" w:rsidRPr="00200115" w:rsidRDefault="002F120D" w:rsidP="00BC6F85">
      <w:pPr>
        <w:pStyle w:val="Akapitzlist"/>
        <w:spacing w:line="360" w:lineRule="auto"/>
        <w:ind w:left="3552"/>
        <w:rPr>
          <w:rFonts w:asciiTheme="minorHAnsi" w:hAnsiTheme="minorHAnsi" w:cstheme="minorHAnsi"/>
          <w:b/>
          <w:bCs/>
          <w:sz w:val="20"/>
          <w:szCs w:val="20"/>
        </w:rPr>
      </w:pPr>
      <w:r w:rsidRPr="00200115">
        <w:rPr>
          <w:rFonts w:asciiTheme="minorHAnsi" w:hAnsiTheme="minorHAnsi" w:cstheme="minorHAnsi"/>
          <w:b/>
          <w:bCs/>
          <w:sz w:val="20"/>
          <w:szCs w:val="20"/>
        </w:rPr>
        <w:t xml:space="preserve">     Usługi eksperckie </w:t>
      </w:r>
    </w:p>
    <w:p w14:paraId="6A182731" w14:textId="67165320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num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Usługi świadczone będą co do zasady telefonicznie oraz poprzez zdalny dostęp do systemów informatycznych za pomocą VPN</w:t>
      </w:r>
      <w:r w:rsidR="0010657D" w:rsidRPr="00200115">
        <w:rPr>
          <w:rFonts w:asciiTheme="minorHAnsi" w:hAnsiTheme="minorHAnsi" w:cstheme="minorHAnsi"/>
          <w:sz w:val="20"/>
          <w:szCs w:val="20"/>
        </w:rPr>
        <w:t>. Zasady korzystania z VPN zostały opisane w załączniku nr 3</w:t>
      </w:r>
      <w:r w:rsidR="00634F44" w:rsidRPr="00200115">
        <w:rPr>
          <w:rFonts w:asciiTheme="minorHAnsi" w:hAnsiTheme="minorHAnsi" w:cstheme="minorHAnsi"/>
          <w:sz w:val="20"/>
          <w:szCs w:val="20"/>
        </w:rPr>
        <w:t xml:space="preserve"> do Umowy</w:t>
      </w:r>
      <w:r w:rsidR="0010657D" w:rsidRPr="00200115">
        <w:rPr>
          <w:rFonts w:asciiTheme="minorHAnsi" w:hAnsiTheme="minorHAnsi" w:cstheme="minorHAnsi"/>
          <w:sz w:val="20"/>
          <w:szCs w:val="20"/>
        </w:rPr>
        <w:t>.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A474B1" w14:textId="77777777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num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 przypadku, gdy będzie to konieczne, Usługi świadczone będą również w siedzibie Zamawiającego.</w:t>
      </w:r>
    </w:p>
    <w:p w14:paraId="2F1D87BD" w14:textId="77777777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num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Strony ustalają następujące priorytety zgłoszeń:</w:t>
      </w:r>
    </w:p>
    <w:p w14:paraId="1AED248B" w14:textId="77777777" w:rsidR="002F120D" w:rsidRPr="00200115" w:rsidRDefault="002F120D" w:rsidP="00BC6F85">
      <w:pPr>
        <w:pStyle w:val="Akapitzlist"/>
        <w:numPr>
          <w:ilvl w:val="0"/>
          <w:numId w:val="13"/>
        </w:numPr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priorytet niski</w:t>
      </w:r>
      <w:r w:rsidRPr="00200115">
        <w:rPr>
          <w:rFonts w:asciiTheme="minorHAnsi" w:hAnsiTheme="minorHAnsi" w:cstheme="minorHAnsi"/>
          <w:sz w:val="20"/>
          <w:szCs w:val="20"/>
        </w:rPr>
        <w:t xml:space="preserve"> - dotyczy zgłoszeń nie zakłócających pracy Zamawiającego, w szczególności zmian w konfiguracji, wdrożenia nowych funkcjonalności;</w:t>
      </w:r>
    </w:p>
    <w:p w14:paraId="169FBBE5" w14:textId="77777777" w:rsidR="002F120D" w:rsidRPr="00200115" w:rsidRDefault="002F120D" w:rsidP="00BC6F85">
      <w:pPr>
        <w:pStyle w:val="Akapitzlist"/>
        <w:numPr>
          <w:ilvl w:val="0"/>
          <w:numId w:val="13"/>
        </w:numPr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priorytet ważne</w:t>
      </w:r>
      <w:r w:rsidRPr="00200115">
        <w:rPr>
          <w:rFonts w:asciiTheme="minorHAnsi" w:hAnsiTheme="minorHAnsi" w:cstheme="minorHAnsi"/>
          <w:sz w:val="20"/>
          <w:szCs w:val="20"/>
        </w:rPr>
        <w:t xml:space="preserve"> - dotyczy zgłoszeń istotnie utrudniających pracę Zamawiającego, niedostępności części funkcjonalności Oprogramowania;</w:t>
      </w:r>
    </w:p>
    <w:p w14:paraId="08F7FA0A" w14:textId="1C375B04" w:rsidR="002F120D" w:rsidRPr="00200115" w:rsidRDefault="002F120D" w:rsidP="00BC6F85">
      <w:pPr>
        <w:pStyle w:val="Akapitzlist"/>
        <w:numPr>
          <w:ilvl w:val="0"/>
          <w:numId w:val="13"/>
        </w:numPr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priorytet krytyczne</w:t>
      </w:r>
      <w:r w:rsidRPr="00200115">
        <w:rPr>
          <w:rFonts w:asciiTheme="minorHAnsi" w:hAnsiTheme="minorHAnsi" w:cstheme="minorHAnsi"/>
          <w:sz w:val="20"/>
          <w:szCs w:val="20"/>
        </w:rPr>
        <w:t xml:space="preserve"> - dotyczy zgłoszeń uniemożliwiających pracę Zamawiającego, niedostępności całkowitej Oprog</w:t>
      </w:r>
      <w:r w:rsidR="00F7552F" w:rsidRPr="00200115">
        <w:rPr>
          <w:rFonts w:asciiTheme="minorHAnsi" w:hAnsiTheme="minorHAnsi" w:cstheme="minorHAnsi"/>
          <w:sz w:val="20"/>
          <w:szCs w:val="20"/>
        </w:rPr>
        <w:t>r</w:t>
      </w:r>
      <w:r w:rsidR="00634F44" w:rsidRPr="00200115">
        <w:rPr>
          <w:rFonts w:asciiTheme="minorHAnsi" w:hAnsiTheme="minorHAnsi" w:cstheme="minorHAnsi"/>
          <w:sz w:val="20"/>
          <w:szCs w:val="20"/>
        </w:rPr>
        <w:t>amowania.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400DCD" w14:textId="77777777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num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Zgłoszenia dokonywane będą za pośrednictwem poczty elektronicznej na adres ……………………….  Zgłoszenia o priorytecie krytyczn</w:t>
      </w:r>
      <w:r w:rsidR="00F7552F" w:rsidRPr="00200115">
        <w:rPr>
          <w:rFonts w:asciiTheme="minorHAnsi" w:hAnsiTheme="minorHAnsi" w:cstheme="minorHAnsi"/>
          <w:sz w:val="20"/>
          <w:szCs w:val="20"/>
        </w:rPr>
        <w:t>e</w:t>
      </w:r>
      <w:r w:rsidRPr="00200115">
        <w:rPr>
          <w:rFonts w:asciiTheme="minorHAnsi" w:hAnsiTheme="minorHAnsi" w:cstheme="minorHAnsi"/>
          <w:sz w:val="20"/>
          <w:szCs w:val="20"/>
        </w:rPr>
        <w:t xml:space="preserve"> zgłaszane będą dodatkowo telefonicznie na numer </w:t>
      </w:r>
      <w:r w:rsidRPr="00200115">
        <w:rPr>
          <w:rFonts w:asciiTheme="minorHAnsi" w:hAnsiTheme="minorHAnsi" w:cstheme="minorHAnsi"/>
          <w:sz w:val="20"/>
          <w:szCs w:val="20"/>
        </w:rPr>
        <w:br/>
        <w:t>……….. Zgłoszenia mogą być dokonywane w dni robocze</w:t>
      </w:r>
      <w:r w:rsidRPr="0020011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200115">
        <w:rPr>
          <w:rFonts w:asciiTheme="minorHAnsi" w:hAnsiTheme="minorHAnsi" w:cstheme="minorHAnsi"/>
          <w:sz w:val="20"/>
          <w:szCs w:val="20"/>
        </w:rPr>
        <w:t xml:space="preserve"> w godzinach 8-17. Zgłoszenia dokonane poza tymi godzinami przyjmuje się za dokonane w następnym dniu, w którym zgodnie ze zdaniem poprzedzającym Wykonawca zobowiązany jest do ich przyjmowania.</w:t>
      </w:r>
    </w:p>
    <w:p w14:paraId="3C138CAB" w14:textId="77777777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Strony ustalają następujące czasy reakcji dla poszczególnych priorytetów zgłoszeń:</w:t>
      </w:r>
    </w:p>
    <w:p w14:paraId="5508555C" w14:textId="1B74C542" w:rsidR="002F120D" w:rsidRPr="00200115" w:rsidRDefault="002F120D" w:rsidP="00BC6F85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851" w:hanging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priorytet niski – </w:t>
      </w:r>
      <w:r w:rsidR="00E57B30" w:rsidRPr="00200115">
        <w:rPr>
          <w:rFonts w:asciiTheme="minorHAnsi" w:hAnsiTheme="minorHAnsi" w:cstheme="minorHAnsi"/>
          <w:sz w:val="20"/>
          <w:szCs w:val="20"/>
        </w:rPr>
        <w:t xml:space="preserve">max </w:t>
      </w:r>
      <w:r w:rsidRPr="00200115">
        <w:rPr>
          <w:rFonts w:asciiTheme="minorHAnsi" w:hAnsiTheme="minorHAnsi" w:cstheme="minorHAnsi"/>
          <w:sz w:val="20"/>
          <w:szCs w:val="20"/>
        </w:rPr>
        <w:t>6 godzin od zgłoszenia;</w:t>
      </w:r>
    </w:p>
    <w:p w14:paraId="3BBF9113" w14:textId="72EBBFA2" w:rsidR="002F120D" w:rsidRPr="00200115" w:rsidRDefault="002F120D" w:rsidP="00BC6F85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851" w:hanging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priorytet ważne – </w:t>
      </w:r>
      <w:r w:rsidR="00E57B30" w:rsidRPr="00200115">
        <w:rPr>
          <w:rFonts w:asciiTheme="minorHAnsi" w:hAnsiTheme="minorHAnsi" w:cstheme="minorHAnsi"/>
          <w:sz w:val="20"/>
          <w:szCs w:val="20"/>
        </w:rPr>
        <w:t xml:space="preserve">max </w:t>
      </w:r>
      <w:r w:rsidR="00216C19" w:rsidRPr="00200115">
        <w:rPr>
          <w:rFonts w:asciiTheme="minorHAnsi" w:hAnsiTheme="minorHAnsi" w:cstheme="minorHAnsi"/>
          <w:sz w:val="20"/>
          <w:szCs w:val="20"/>
        </w:rPr>
        <w:t>6</w:t>
      </w:r>
      <w:r w:rsidR="00634F44" w:rsidRPr="00200115">
        <w:rPr>
          <w:rFonts w:asciiTheme="minorHAnsi" w:hAnsiTheme="minorHAnsi" w:cstheme="minorHAnsi"/>
          <w:sz w:val="20"/>
          <w:szCs w:val="20"/>
        </w:rPr>
        <w:t xml:space="preserve"> godzin</w:t>
      </w:r>
      <w:r w:rsidRPr="00200115">
        <w:rPr>
          <w:rFonts w:asciiTheme="minorHAnsi" w:hAnsiTheme="minorHAnsi" w:cstheme="minorHAnsi"/>
          <w:sz w:val="20"/>
          <w:szCs w:val="20"/>
        </w:rPr>
        <w:t xml:space="preserve"> od zgłoszenia;</w:t>
      </w:r>
    </w:p>
    <w:p w14:paraId="3F2D59E6" w14:textId="08EDF792" w:rsidR="002F120D" w:rsidRPr="00200115" w:rsidRDefault="002F120D" w:rsidP="00BC6F85">
      <w:pPr>
        <w:pStyle w:val="Akapitzlist"/>
        <w:numPr>
          <w:ilvl w:val="0"/>
          <w:numId w:val="15"/>
        </w:numPr>
        <w:tabs>
          <w:tab w:val="left" w:pos="426"/>
        </w:tabs>
        <w:spacing w:after="0" w:line="360" w:lineRule="auto"/>
        <w:ind w:left="851" w:hanging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priorytet krytyczne </w:t>
      </w:r>
      <w:r w:rsidR="00D43DEB" w:rsidRPr="00200115">
        <w:rPr>
          <w:rFonts w:asciiTheme="minorHAnsi" w:hAnsiTheme="minorHAnsi" w:cstheme="minorHAnsi"/>
          <w:sz w:val="20"/>
          <w:szCs w:val="20"/>
        </w:rPr>
        <w:t>–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E57B30" w:rsidRPr="00200115">
        <w:rPr>
          <w:rFonts w:asciiTheme="minorHAnsi" w:hAnsiTheme="minorHAnsi" w:cstheme="minorHAnsi"/>
          <w:sz w:val="20"/>
          <w:szCs w:val="20"/>
        </w:rPr>
        <w:t>max 4 godziny od zgłoszenia (</w:t>
      </w:r>
      <w:r w:rsidR="00D43DEB" w:rsidRPr="00200115">
        <w:rPr>
          <w:rFonts w:asciiTheme="minorHAnsi" w:hAnsiTheme="minorHAnsi" w:cstheme="minorHAnsi"/>
          <w:sz w:val="20"/>
          <w:szCs w:val="20"/>
        </w:rPr>
        <w:t>czas wskazany w Ofercie Wykonawcy</w:t>
      </w:r>
      <w:r w:rsidR="00634F44" w:rsidRPr="00200115">
        <w:rPr>
          <w:rFonts w:asciiTheme="minorHAnsi" w:hAnsiTheme="minorHAnsi" w:cstheme="minorHAnsi"/>
          <w:sz w:val="20"/>
          <w:szCs w:val="20"/>
        </w:rPr>
        <w:t xml:space="preserve"> – stanowiącej załącznik nr 3 do Umowy).</w:t>
      </w:r>
    </w:p>
    <w:p w14:paraId="49DE97C8" w14:textId="77777777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Zgłoszenie powinno obejmować następujące dane:</w:t>
      </w:r>
    </w:p>
    <w:p w14:paraId="7B71BB94" w14:textId="77777777" w:rsidR="002F120D" w:rsidRPr="00200115" w:rsidRDefault="002F120D" w:rsidP="00BC6F8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osobę zgłaszającą;</w:t>
      </w:r>
    </w:p>
    <w:p w14:paraId="55361A7F" w14:textId="77777777" w:rsidR="002F120D" w:rsidRPr="00200115" w:rsidRDefault="002F120D" w:rsidP="00BC6F8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priorytet zgłoszenia;</w:t>
      </w:r>
    </w:p>
    <w:p w14:paraId="17A34C30" w14:textId="77777777" w:rsidR="002F120D" w:rsidRPr="00200115" w:rsidRDefault="002F120D" w:rsidP="00BC6F8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opis sytuacji;</w:t>
      </w:r>
    </w:p>
    <w:p w14:paraId="6EAE7CF1" w14:textId="77777777" w:rsidR="002F120D" w:rsidRPr="00200115" w:rsidRDefault="002F120D" w:rsidP="00BC6F8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opis dotychczas podjętych działań i ich dotychczasowe rezultaty.</w:t>
      </w:r>
    </w:p>
    <w:p w14:paraId="36FC0989" w14:textId="5E236E61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left" w:pos="426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Przez czas reakcji Strony przyjmują maksymalny czas, jaki powinien upłynąć od momentu dokonania zgłoszenia, o którym mowa w ust. </w:t>
      </w:r>
      <w:r w:rsidR="00634F44" w:rsidRPr="00200115">
        <w:rPr>
          <w:rFonts w:asciiTheme="minorHAnsi" w:hAnsiTheme="minorHAnsi" w:cstheme="minorHAnsi"/>
          <w:sz w:val="20"/>
          <w:szCs w:val="20"/>
        </w:rPr>
        <w:t>4</w:t>
      </w:r>
      <w:r w:rsidRPr="00200115">
        <w:rPr>
          <w:rFonts w:asciiTheme="minorHAnsi" w:hAnsiTheme="minorHAnsi" w:cstheme="minorHAnsi"/>
          <w:sz w:val="20"/>
          <w:szCs w:val="20"/>
        </w:rPr>
        <w:t xml:space="preserve"> do rozpoczęcia działań ze strony Wykonawcy.</w:t>
      </w:r>
    </w:p>
    <w:p w14:paraId="442FA3BA" w14:textId="3508CEB0" w:rsidR="00BC6F85" w:rsidRPr="00200115" w:rsidRDefault="00DA0311" w:rsidP="00BC6F85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Strony ustalają następujące czasy </w:t>
      </w:r>
      <w:r w:rsidR="00634F44" w:rsidRPr="00200115">
        <w:rPr>
          <w:rFonts w:asciiTheme="minorHAnsi" w:hAnsiTheme="minorHAnsi" w:cstheme="minorHAnsi"/>
          <w:sz w:val="20"/>
          <w:szCs w:val="20"/>
        </w:rPr>
        <w:t xml:space="preserve">naprawy </w:t>
      </w:r>
      <w:r w:rsidRPr="00200115">
        <w:rPr>
          <w:rFonts w:asciiTheme="minorHAnsi" w:hAnsiTheme="minorHAnsi" w:cstheme="minorHAnsi"/>
          <w:sz w:val="20"/>
          <w:szCs w:val="20"/>
        </w:rPr>
        <w:t>liczącego od momentu zakończenia przewidywanego czasu reakcji dla poszczególnych priorytetów zgłoszeń:</w:t>
      </w:r>
    </w:p>
    <w:p w14:paraId="5E60D54B" w14:textId="4A6B7336" w:rsidR="00DA0311" w:rsidRPr="00200115" w:rsidRDefault="00DA0311" w:rsidP="00BC6F85">
      <w:pPr>
        <w:pStyle w:val="Akapitzlist"/>
        <w:numPr>
          <w:ilvl w:val="0"/>
          <w:numId w:val="34"/>
        </w:numPr>
        <w:tabs>
          <w:tab w:val="left" w:pos="284"/>
        </w:tabs>
        <w:spacing w:before="120"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priorytet niski – </w:t>
      </w:r>
      <w:r w:rsidR="00E57B30" w:rsidRPr="00200115">
        <w:rPr>
          <w:rFonts w:asciiTheme="minorHAnsi" w:hAnsiTheme="minorHAnsi" w:cstheme="minorHAnsi"/>
          <w:sz w:val="20"/>
          <w:szCs w:val="20"/>
        </w:rPr>
        <w:t xml:space="preserve">max </w:t>
      </w:r>
      <w:r w:rsidR="001C0776" w:rsidRPr="00200115">
        <w:rPr>
          <w:rFonts w:asciiTheme="minorHAnsi" w:hAnsiTheme="minorHAnsi" w:cstheme="minorHAnsi"/>
          <w:sz w:val="20"/>
          <w:szCs w:val="20"/>
        </w:rPr>
        <w:t>24</w:t>
      </w:r>
      <w:r w:rsidRPr="00200115">
        <w:rPr>
          <w:rFonts w:asciiTheme="minorHAnsi" w:hAnsiTheme="minorHAnsi" w:cstheme="minorHAnsi"/>
          <w:sz w:val="20"/>
          <w:szCs w:val="20"/>
        </w:rPr>
        <w:t xml:space="preserve"> godzin;</w:t>
      </w:r>
    </w:p>
    <w:p w14:paraId="43E38712" w14:textId="7746A6FC" w:rsidR="00DA0311" w:rsidRPr="00200115" w:rsidRDefault="00DA0311" w:rsidP="00BC6F85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priorytet ważne – </w:t>
      </w:r>
      <w:r w:rsidR="00E57B30" w:rsidRPr="00200115">
        <w:rPr>
          <w:rFonts w:asciiTheme="minorHAnsi" w:hAnsiTheme="minorHAnsi" w:cstheme="minorHAnsi"/>
          <w:sz w:val="20"/>
          <w:szCs w:val="20"/>
        </w:rPr>
        <w:t xml:space="preserve">max </w:t>
      </w:r>
      <w:r w:rsidR="00B30FAF" w:rsidRPr="00200115">
        <w:rPr>
          <w:rFonts w:asciiTheme="minorHAnsi" w:hAnsiTheme="minorHAnsi" w:cstheme="minorHAnsi"/>
          <w:sz w:val="20"/>
          <w:szCs w:val="20"/>
        </w:rPr>
        <w:t>12</w:t>
      </w:r>
      <w:r w:rsidRPr="00200115">
        <w:rPr>
          <w:rFonts w:asciiTheme="minorHAnsi" w:hAnsiTheme="minorHAnsi" w:cstheme="minorHAnsi"/>
          <w:sz w:val="20"/>
          <w:szCs w:val="20"/>
        </w:rPr>
        <w:t xml:space="preserve"> godziny;</w:t>
      </w:r>
    </w:p>
    <w:p w14:paraId="0AC19BCD" w14:textId="6441CDEE" w:rsidR="00DA0311" w:rsidRPr="00200115" w:rsidRDefault="00DA0311" w:rsidP="00BC6F85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lastRenderedPageBreak/>
        <w:t>priorytet krytyczn</w:t>
      </w:r>
      <w:r w:rsidR="00216C19" w:rsidRPr="00200115">
        <w:rPr>
          <w:rFonts w:asciiTheme="minorHAnsi" w:hAnsiTheme="minorHAnsi" w:cstheme="minorHAnsi"/>
          <w:sz w:val="20"/>
          <w:szCs w:val="20"/>
        </w:rPr>
        <w:t>e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E57B30" w:rsidRPr="00200115">
        <w:rPr>
          <w:rFonts w:asciiTheme="minorHAnsi" w:hAnsiTheme="minorHAnsi" w:cstheme="minorHAnsi"/>
          <w:sz w:val="20"/>
          <w:szCs w:val="20"/>
        </w:rPr>
        <w:t>–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E57B30" w:rsidRPr="00200115">
        <w:rPr>
          <w:rFonts w:asciiTheme="minorHAnsi" w:hAnsiTheme="minorHAnsi" w:cstheme="minorHAnsi"/>
          <w:sz w:val="20"/>
          <w:szCs w:val="20"/>
        </w:rPr>
        <w:t>max 8 godzin (</w:t>
      </w:r>
      <w:r w:rsidR="00D43DEB" w:rsidRPr="00200115">
        <w:rPr>
          <w:rFonts w:asciiTheme="minorHAnsi" w:hAnsiTheme="minorHAnsi" w:cstheme="minorHAnsi"/>
          <w:sz w:val="20"/>
          <w:szCs w:val="20"/>
        </w:rPr>
        <w:t>czas wskazany w Ofercie Wykonawcy</w:t>
      </w:r>
      <w:r w:rsidR="00634F44" w:rsidRPr="00200115">
        <w:rPr>
          <w:rFonts w:asciiTheme="minorHAnsi" w:hAnsiTheme="minorHAnsi" w:cstheme="minorHAnsi"/>
          <w:sz w:val="20"/>
          <w:szCs w:val="20"/>
        </w:rPr>
        <w:t xml:space="preserve"> – stanowiącej załącznik nr 3 do Umowy).</w:t>
      </w:r>
    </w:p>
    <w:p w14:paraId="75306C95" w14:textId="77777777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Zamawiający zastrzega sobie możliwość żądania wstrzymana działań przez Wykonawcę, żądania kierowane będą na adres poczty elektronicznej lub numer telefonu określone w ust. 4.</w:t>
      </w:r>
    </w:p>
    <w:p w14:paraId="5DC27475" w14:textId="5345A819" w:rsidR="002F120D" w:rsidRPr="00200115" w:rsidRDefault="002F120D" w:rsidP="00BC6F85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przypadku, o którym mowa w ust. </w:t>
      </w:r>
      <w:r w:rsidR="005F03A1">
        <w:rPr>
          <w:rFonts w:asciiTheme="minorHAnsi" w:hAnsiTheme="minorHAnsi" w:cstheme="minorHAnsi"/>
          <w:sz w:val="20"/>
          <w:szCs w:val="20"/>
        </w:rPr>
        <w:t>9</w:t>
      </w:r>
      <w:r w:rsidRPr="00200115">
        <w:rPr>
          <w:rFonts w:asciiTheme="minorHAnsi" w:hAnsiTheme="minorHAnsi" w:cstheme="minorHAnsi"/>
          <w:sz w:val="20"/>
          <w:szCs w:val="20"/>
        </w:rPr>
        <w:t xml:space="preserve"> Zamawiający będzie zobowiązany do zapłaty wynagrodzenia za usługi świadczone do momentu zgłoszenia żądania wstrzymania działań</w:t>
      </w:r>
      <w:r w:rsidR="0030403A" w:rsidRPr="00200115">
        <w:rPr>
          <w:rFonts w:asciiTheme="minorHAnsi" w:hAnsiTheme="minorHAnsi" w:cstheme="minorHAnsi"/>
          <w:sz w:val="20"/>
          <w:szCs w:val="20"/>
        </w:rPr>
        <w:t>.</w:t>
      </w:r>
    </w:p>
    <w:p w14:paraId="37EBD3E1" w14:textId="542D4B1D" w:rsidR="0030403A" w:rsidRPr="00200115" w:rsidRDefault="002F120D" w:rsidP="0030403A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Na dzień podpisania </w:t>
      </w:r>
      <w:r w:rsidR="0030403A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 xml:space="preserve">mowy Wykonawca deklaruje, że w skład zespołu specjalistów Wykonawcy świadczących Usługi na rzecz Zamawiającego wchodzić będą </w:t>
      </w:r>
    </w:p>
    <w:p w14:paraId="68A76A7B" w14:textId="0EFA7E0D" w:rsidR="0030403A" w:rsidRPr="00200115" w:rsidRDefault="0030403A" w:rsidP="0030403A">
      <w:pPr>
        <w:pStyle w:val="Akapitzlist"/>
        <w:numPr>
          <w:ilvl w:val="0"/>
          <w:numId w:val="40"/>
        </w:numPr>
        <w:tabs>
          <w:tab w:val="left" w:pos="284"/>
        </w:tabs>
        <w:spacing w:before="120"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AC2665B" w14:textId="0DC677A3" w:rsidR="0030403A" w:rsidRPr="00200115" w:rsidRDefault="0030403A" w:rsidP="0030403A">
      <w:pPr>
        <w:pStyle w:val="Akapitzlist"/>
        <w:numPr>
          <w:ilvl w:val="0"/>
          <w:numId w:val="40"/>
        </w:numPr>
        <w:tabs>
          <w:tab w:val="left" w:pos="284"/>
        </w:tabs>
        <w:spacing w:before="120"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923FE00" w14:textId="6502CFD4" w:rsidR="002C40D0" w:rsidRPr="00200115" w:rsidRDefault="002F120D" w:rsidP="0030403A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Wykonawca ma prawo do zmiany osób świadczących Usługi na rzecz Zamawiającego na inne osoby o odpowiedniej wiedzy i doświadczeniu po uprzednim uzyskaniu zgody Zamawiającego. Zamawiający ma prawo do żądania zmiany osób świadczących Usługi.</w:t>
      </w:r>
    </w:p>
    <w:p w14:paraId="77008616" w14:textId="56F2E364" w:rsidR="002C40D0" w:rsidRPr="00200115" w:rsidRDefault="002C40D0" w:rsidP="002C40D0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 przypadku konsultacji telefonicznych lub przy pomocy komunikatora Skype czas rozmowy liczony będzie w ten sposób, że rozmowa do 30 minut liczona będzie jako 50% stawki za roboczogodzinę, a powyżej 30 minut do 60 minut jako pełna stawka za roboczogodzinę.</w:t>
      </w:r>
      <w:r w:rsidR="005F03A1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Każda kolejna rozpoczęta godzina tej samej konsultacji liczona jest w sposób o którym mowa w zdaniu poprzedzającym.</w:t>
      </w:r>
    </w:p>
    <w:p w14:paraId="6D555795" w14:textId="0B0458E2" w:rsidR="002C40D0" w:rsidRPr="00200115" w:rsidRDefault="002C40D0" w:rsidP="002C40D0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Po zakończonym mies</w:t>
      </w:r>
      <w:r w:rsidR="0030403A"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iącu kalendarzowym świadczenia U</w:t>
      </w: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sług w ramach niniejszej Umowy Wykonawca prześle Zamawiającemu raport, który będzie wyszczególniać co najmniej:</w:t>
      </w:r>
    </w:p>
    <w:p w14:paraId="0DE7A4B1" w14:textId="07AC3E6E" w:rsidR="002C40D0" w:rsidRPr="00200115" w:rsidRDefault="002C40D0" w:rsidP="002C40D0">
      <w:pPr>
        <w:pStyle w:val="Akapitzlist"/>
        <w:numPr>
          <w:ilvl w:val="0"/>
          <w:numId w:val="36"/>
        </w:numPr>
        <w:spacing w:line="360" w:lineRule="auto"/>
        <w:ind w:right="7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rodzaj wykonanych w danym miesiącu kalendarzowym zadań (naprawa błędów, konsultacje telefoniczne lub przy pomocy komunikatora Skype, konsultacje przez e-mail lub pisemnie, aktualizacja oprogramowania itp.),</w:t>
      </w:r>
    </w:p>
    <w:p w14:paraId="0AA5D114" w14:textId="77777777" w:rsidR="002C40D0" w:rsidRPr="00200115" w:rsidRDefault="002C40D0" w:rsidP="002C40D0">
      <w:pPr>
        <w:pStyle w:val="Akapitzlist"/>
        <w:numPr>
          <w:ilvl w:val="0"/>
          <w:numId w:val="36"/>
        </w:numPr>
        <w:spacing w:line="360" w:lineRule="auto"/>
        <w:ind w:right="7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datę/okres wykonania danego zadania,</w:t>
      </w:r>
    </w:p>
    <w:p w14:paraId="7A460D78" w14:textId="78937FAA" w:rsidR="002C40D0" w:rsidRPr="00200115" w:rsidRDefault="002C40D0" w:rsidP="002C40D0">
      <w:pPr>
        <w:pStyle w:val="Akapitzlist"/>
        <w:numPr>
          <w:ilvl w:val="0"/>
          <w:numId w:val="36"/>
        </w:numPr>
        <w:tabs>
          <w:tab w:val="left" w:pos="284"/>
        </w:tabs>
        <w:spacing w:before="120"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czas poświęcony na wykonanie poszczególnych zadań</w:t>
      </w:r>
      <w:r w:rsidR="0030403A"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</w:p>
    <w:p w14:paraId="59F3B92F" w14:textId="7388E7C6" w:rsidR="002C40D0" w:rsidRPr="00200115" w:rsidRDefault="002C40D0" w:rsidP="002C40D0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Raport powinien być przekazany co najmniej w formie elektronicznej na każdy z adresów e-mail podanych do komunikacji w § 8.</w:t>
      </w:r>
    </w:p>
    <w:p w14:paraId="27177268" w14:textId="4FA14261" w:rsidR="002C40D0" w:rsidRPr="00200115" w:rsidRDefault="002C40D0" w:rsidP="003D4D15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Celem usunięcia wątpliwości Strony zgodnie oświadczają, że czas dojazdu do siedziby Zamawiającego nie wlicza się do czasu </w:t>
      </w:r>
      <w:r w:rsidR="0030403A"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świadczenia usługi</w:t>
      </w: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</w:p>
    <w:p w14:paraId="02F1B208" w14:textId="11DEADF9" w:rsidR="002F120D" w:rsidRPr="00200115" w:rsidRDefault="002F120D" w:rsidP="005C63F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C67C190" w14:textId="77777777" w:rsidR="00E636FB" w:rsidRPr="00200115" w:rsidRDefault="00E636FB" w:rsidP="00E636F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§ 4.</w:t>
      </w:r>
    </w:p>
    <w:p w14:paraId="5983ED66" w14:textId="0A77FF3C" w:rsidR="00E636FB" w:rsidRPr="00200115" w:rsidRDefault="00E636FB" w:rsidP="00E636F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Termin obowiązywania Umowy</w:t>
      </w:r>
    </w:p>
    <w:p w14:paraId="1E828E72" w14:textId="19BBDA29" w:rsidR="00E636FB" w:rsidRPr="00200115" w:rsidRDefault="00E636FB" w:rsidP="00E636FB">
      <w:pPr>
        <w:pStyle w:val="Akapitzlist"/>
        <w:numPr>
          <w:ilvl w:val="0"/>
          <w:numId w:val="38"/>
        </w:numPr>
        <w:spacing w:line="360" w:lineRule="auto"/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bdr w:val="nil"/>
        </w:rPr>
      </w:pPr>
      <w:r w:rsidRPr="00200115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bdr w:val="nil"/>
        </w:rPr>
        <w:t>Umowa wchodzi w życie z dniem 10.</w:t>
      </w:r>
      <w:r w:rsidR="001A2D86" w:rsidRPr="00200115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bdr w:val="nil"/>
        </w:rPr>
        <w:t>12</w:t>
      </w:r>
      <w:r w:rsidRPr="00200115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bdr w:val="nil"/>
        </w:rPr>
        <w:t xml:space="preserve">.2019r. i obowiązuje przez 12 </w:t>
      </w:r>
      <w:r w:rsidR="00130C75" w:rsidRPr="00200115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bdr w:val="nil"/>
        </w:rPr>
        <w:t xml:space="preserve">kolejnych </w:t>
      </w:r>
      <w:r w:rsidRPr="00200115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bdr w:val="nil"/>
        </w:rPr>
        <w:t xml:space="preserve">miesięcy </w:t>
      </w:r>
    </w:p>
    <w:p w14:paraId="2C889AA6" w14:textId="77777777" w:rsidR="00E636FB" w:rsidRPr="00200115" w:rsidRDefault="00E636FB" w:rsidP="00E636F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479DDF" w14:textId="3FCB53C8" w:rsidR="00913C5C" w:rsidRPr="00200115" w:rsidRDefault="00913C5C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636FB" w:rsidRPr="00200115">
        <w:rPr>
          <w:rFonts w:asciiTheme="minorHAnsi" w:hAnsiTheme="minorHAnsi" w:cstheme="minorHAnsi"/>
          <w:b/>
          <w:sz w:val="20"/>
          <w:szCs w:val="20"/>
        </w:rPr>
        <w:t>5</w:t>
      </w:r>
      <w:r w:rsidRPr="00200115">
        <w:rPr>
          <w:rFonts w:asciiTheme="minorHAnsi" w:hAnsiTheme="minorHAnsi" w:cstheme="minorHAnsi"/>
          <w:b/>
          <w:sz w:val="20"/>
          <w:szCs w:val="20"/>
        </w:rPr>
        <w:t>.</w:t>
      </w:r>
    </w:p>
    <w:p w14:paraId="0F803A00" w14:textId="77777777" w:rsidR="00913C5C" w:rsidRPr="00200115" w:rsidRDefault="005D6835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 xml:space="preserve">Wynagrodzenie </w:t>
      </w:r>
      <w:r w:rsidR="00266382" w:rsidRPr="00200115">
        <w:rPr>
          <w:rFonts w:asciiTheme="minorHAnsi" w:hAnsiTheme="minorHAnsi" w:cstheme="minorHAnsi"/>
          <w:b/>
          <w:sz w:val="20"/>
          <w:szCs w:val="20"/>
        </w:rPr>
        <w:t>Wykonawcy</w:t>
      </w:r>
    </w:p>
    <w:p w14:paraId="453DCF22" w14:textId="192891BF" w:rsidR="00913C5C" w:rsidRPr="00200115" w:rsidRDefault="00913C5C" w:rsidP="00BC6F85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lastRenderedPageBreak/>
        <w:t xml:space="preserve">Z tytułu należytego wykonania Umowy </w:t>
      </w:r>
      <w:r w:rsidR="00130C75" w:rsidRPr="00200115">
        <w:rPr>
          <w:rFonts w:asciiTheme="minorHAnsi" w:hAnsiTheme="minorHAnsi" w:cstheme="minorHAnsi"/>
          <w:sz w:val="20"/>
          <w:szCs w:val="20"/>
        </w:rPr>
        <w:t xml:space="preserve">określonego </w:t>
      </w:r>
      <w:r w:rsidR="00F80236" w:rsidRPr="00200115">
        <w:rPr>
          <w:rFonts w:asciiTheme="minorHAnsi" w:hAnsiTheme="minorHAnsi" w:cstheme="minorHAnsi"/>
          <w:sz w:val="20"/>
          <w:szCs w:val="20"/>
        </w:rPr>
        <w:t xml:space="preserve">w § 1 ust. 1 - 5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przysługuje wynagrodzenie w kwocie </w:t>
      </w:r>
      <w:r w:rsidRPr="00200115">
        <w:rPr>
          <w:rFonts w:asciiTheme="minorHAnsi" w:hAnsiTheme="minorHAnsi" w:cstheme="minorHAnsi"/>
          <w:b/>
          <w:sz w:val="20"/>
          <w:szCs w:val="20"/>
        </w:rPr>
        <w:t>…………….</w:t>
      </w:r>
      <w:r w:rsidR="00130C75" w:rsidRPr="00200115">
        <w:rPr>
          <w:rFonts w:asciiTheme="minorHAnsi" w:hAnsiTheme="minorHAnsi" w:cstheme="minorHAnsi"/>
          <w:b/>
          <w:sz w:val="20"/>
          <w:szCs w:val="20"/>
        </w:rPr>
        <w:t xml:space="preserve"> brutto</w:t>
      </w:r>
      <w:r w:rsidRPr="00200115">
        <w:rPr>
          <w:rFonts w:asciiTheme="minorHAnsi" w:hAnsiTheme="minorHAnsi" w:cstheme="minorHAnsi"/>
          <w:sz w:val="20"/>
          <w:szCs w:val="20"/>
        </w:rPr>
        <w:t xml:space="preserve"> PLN (słownie złotych:,……………………………………………),</w:t>
      </w:r>
      <w:r w:rsidR="00130C75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130C75" w:rsidRPr="00200115">
        <w:rPr>
          <w:rFonts w:asciiTheme="minorHAnsi" w:hAnsiTheme="minorHAnsi" w:cstheme="minorHAnsi"/>
          <w:b/>
          <w:sz w:val="20"/>
          <w:szCs w:val="20"/>
        </w:rPr>
        <w:t>……………. netto</w:t>
      </w:r>
      <w:r w:rsidR="00130C75" w:rsidRPr="00200115">
        <w:rPr>
          <w:rFonts w:asciiTheme="minorHAnsi" w:hAnsiTheme="minorHAnsi" w:cstheme="minorHAnsi"/>
          <w:sz w:val="20"/>
          <w:szCs w:val="20"/>
        </w:rPr>
        <w:t xml:space="preserve"> PLN (słownie złotych:,……………………………………………),</w:t>
      </w:r>
      <w:r w:rsidRPr="00200115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42C94953" w14:textId="1947DEFC" w:rsidR="004619A2" w:rsidRPr="00200115" w:rsidRDefault="004619A2" w:rsidP="00BC6F85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 następstwie protokolarnego odbioru</w:t>
      </w:r>
      <w:r w:rsidR="00186A6B" w:rsidRPr="00200115">
        <w:rPr>
          <w:rFonts w:asciiTheme="minorHAnsi" w:hAnsiTheme="minorHAnsi" w:cstheme="minorHAnsi"/>
          <w:sz w:val="20"/>
          <w:szCs w:val="20"/>
        </w:rPr>
        <w:t xml:space="preserve"> bez uwag</w:t>
      </w:r>
      <w:r w:rsidRPr="00200115">
        <w:rPr>
          <w:rFonts w:asciiTheme="minorHAnsi" w:hAnsiTheme="minorHAnsi" w:cstheme="minorHAnsi"/>
          <w:sz w:val="20"/>
          <w:szCs w:val="20"/>
        </w:rPr>
        <w:t>, o którym mowa w § 2, Wykonawca wystawi Zamawiającemu fakturę</w:t>
      </w:r>
      <w:r w:rsidR="00186A6B" w:rsidRPr="00200115">
        <w:rPr>
          <w:rFonts w:asciiTheme="minorHAnsi" w:hAnsiTheme="minorHAnsi" w:cstheme="minorHAnsi"/>
          <w:sz w:val="20"/>
          <w:szCs w:val="20"/>
        </w:rPr>
        <w:t xml:space="preserve"> w terminie 5 dni od dnia podpisania protokołu</w:t>
      </w:r>
      <w:r w:rsidRPr="00200115">
        <w:rPr>
          <w:rFonts w:asciiTheme="minorHAnsi" w:hAnsiTheme="minorHAnsi" w:cstheme="minorHAnsi"/>
          <w:sz w:val="20"/>
          <w:szCs w:val="20"/>
        </w:rPr>
        <w:t>.</w:t>
      </w:r>
    </w:p>
    <w:p w14:paraId="3C087503" w14:textId="5A1D8D6A" w:rsidR="00C747ED" w:rsidRPr="00200115" w:rsidRDefault="00C747ED" w:rsidP="00BC6F85">
      <w:pPr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Za wykonywanie przedmiotu Umowy </w:t>
      </w:r>
      <w:r w:rsidR="00186A6B"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określonego </w:t>
      </w:r>
      <w:r w:rsidRPr="00200115">
        <w:rPr>
          <w:rFonts w:asciiTheme="minorHAnsi" w:hAnsiTheme="minorHAnsi" w:cstheme="minorHAnsi"/>
          <w:sz w:val="20"/>
          <w:szCs w:val="20"/>
        </w:rPr>
        <w:t xml:space="preserve">w § 1 ust. 6 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Wykonawcy należy się miesięczne wynagrodzenie stanowiące iloczyn przepracowanych w danym miesiącu kalendarzowym roboczogodzin i stawki godzinowej określonej w ofercie stanowiącej załącznik </w:t>
      </w:r>
      <w:r w:rsidR="004F3F4E"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nr 4 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do niniejszej Umowy, która wynosi </w:t>
      </w:r>
      <w:r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………………. zł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</w:t>
      </w:r>
      <w:r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brutto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(słownie: …………………………………………………………………………………..), </w:t>
      </w:r>
      <w:r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…………………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</w:t>
      </w:r>
      <w:r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netto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(słownie: ……………………………………… zł).</w:t>
      </w:r>
    </w:p>
    <w:p w14:paraId="267E0663" w14:textId="73FAFB79" w:rsidR="00C747ED" w:rsidRPr="00200115" w:rsidRDefault="00C747ED" w:rsidP="00BC6F85">
      <w:pPr>
        <w:numPr>
          <w:ilvl w:val="0"/>
          <w:numId w:val="5"/>
        </w:num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Całkowite wynagrodzenie z tytułu realizacji przedmiotu Umowy nie może być wyższe niż </w:t>
      </w:r>
      <w:r w:rsidR="004619A2"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…………………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</w:t>
      </w:r>
      <w:r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zł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brutto (słownie: </w:t>
      </w:r>
      <w:r w:rsidR="004619A2"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), </w:t>
      </w:r>
      <w:r w:rsidR="004619A2"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………………………</w:t>
      </w:r>
      <w:r w:rsidRPr="0020011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zł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netto (słownie: </w:t>
      </w:r>
      <w:r w:rsidR="004619A2"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……………………………………………..</w:t>
      </w: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zł  ). </w:t>
      </w:r>
    </w:p>
    <w:p w14:paraId="5509A46A" w14:textId="77777777" w:rsidR="00563C92" w:rsidRPr="00200115" w:rsidRDefault="00266382" w:rsidP="00BC6F85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Wykonawca</w:t>
      </w:r>
      <w:r w:rsidR="00563C92" w:rsidRPr="00200115">
        <w:rPr>
          <w:rFonts w:asciiTheme="minorHAnsi" w:hAnsiTheme="minorHAnsi" w:cstheme="minorHAnsi"/>
          <w:sz w:val="20"/>
          <w:szCs w:val="20"/>
        </w:rPr>
        <w:t xml:space="preserve"> wystawi fakturę na: Województwo Mazowieckie, ul. Jagiellońska 26, 03–719 </w:t>
      </w:r>
      <w:r w:rsidRPr="00200115">
        <w:rPr>
          <w:rFonts w:asciiTheme="minorHAnsi" w:hAnsiTheme="minorHAnsi" w:cstheme="minorHAnsi"/>
          <w:sz w:val="20"/>
          <w:szCs w:val="20"/>
        </w:rPr>
        <w:t xml:space="preserve">Warszawa, </w:t>
      </w:r>
      <w:r w:rsidR="00563C92" w:rsidRPr="00200115">
        <w:rPr>
          <w:rFonts w:asciiTheme="minorHAnsi" w:hAnsiTheme="minorHAnsi" w:cstheme="minorHAnsi"/>
          <w:sz w:val="20"/>
          <w:szCs w:val="20"/>
        </w:rPr>
        <w:t>NIP: 1132453940. Odbiorcą faktury będzie Mazowiecka Jednostka Wdrażania Programó</w:t>
      </w:r>
      <w:r w:rsidRPr="00200115">
        <w:rPr>
          <w:rFonts w:asciiTheme="minorHAnsi" w:hAnsiTheme="minorHAnsi" w:cstheme="minorHAnsi"/>
          <w:sz w:val="20"/>
          <w:szCs w:val="20"/>
        </w:rPr>
        <w:t xml:space="preserve">w Unijnych, </w:t>
      </w:r>
      <w:r w:rsidR="00563C92" w:rsidRPr="00200115">
        <w:rPr>
          <w:rFonts w:asciiTheme="minorHAnsi" w:hAnsiTheme="minorHAnsi" w:cstheme="minorHAnsi"/>
          <w:sz w:val="20"/>
          <w:szCs w:val="20"/>
        </w:rPr>
        <w:t>ul. Jagiellońska 74, 03–301 Warszawa, na adres której należy dostarczać fakturę.</w:t>
      </w:r>
    </w:p>
    <w:p w14:paraId="6DF55E0E" w14:textId="24BA561F" w:rsidR="00913C5C" w:rsidRPr="00200115" w:rsidRDefault="00266382" w:rsidP="00BC6F85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Zamawiający</w:t>
      </w:r>
      <w:r w:rsidR="00913C5C" w:rsidRPr="00200115">
        <w:rPr>
          <w:rFonts w:asciiTheme="minorHAnsi" w:hAnsiTheme="minorHAnsi" w:cstheme="minorHAnsi"/>
          <w:sz w:val="20"/>
          <w:szCs w:val="20"/>
        </w:rPr>
        <w:t xml:space="preserve"> zapłaci kwotę określoną w ust. 1, wynikającą z prawidłowo wystawionej faktury, przelewem na rachunek bankowy </w:t>
      </w:r>
      <w:r w:rsidRPr="00200115">
        <w:rPr>
          <w:rFonts w:asciiTheme="minorHAnsi" w:hAnsiTheme="minorHAnsi" w:cstheme="minorHAnsi"/>
          <w:sz w:val="20"/>
          <w:szCs w:val="20"/>
        </w:rPr>
        <w:t>Wykonawcy</w:t>
      </w:r>
      <w:r w:rsidR="00913C5C" w:rsidRPr="00200115">
        <w:rPr>
          <w:rFonts w:asciiTheme="minorHAnsi" w:hAnsiTheme="minorHAnsi" w:cstheme="minorHAnsi"/>
          <w:sz w:val="20"/>
          <w:szCs w:val="20"/>
        </w:rPr>
        <w:t xml:space="preserve"> podany w fakturze, w terminie </w:t>
      </w:r>
      <w:r w:rsidR="00CF30E9" w:rsidRPr="00200115">
        <w:rPr>
          <w:rFonts w:asciiTheme="minorHAnsi" w:hAnsiTheme="minorHAnsi" w:cstheme="minorHAnsi"/>
          <w:sz w:val="20"/>
          <w:szCs w:val="20"/>
        </w:rPr>
        <w:t>21</w:t>
      </w:r>
      <w:r w:rsidR="00913C5C" w:rsidRPr="00200115">
        <w:rPr>
          <w:rFonts w:asciiTheme="minorHAnsi" w:hAnsiTheme="minorHAnsi" w:cstheme="minorHAnsi"/>
          <w:sz w:val="20"/>
          <w:szCs w:val="20"/>
        </w:rPr>
        <w:t xml:space="preserve"> dni od jej otrzymania</w:t>
      </w:r>
      <w:r w:rsidR="00563C92" w:rsidRPr="00200115">
        <w:rPr>
          <w:rFonts w:asciiTheme="minorHAnsi" w:hAnsiTheme="minorHAnsi" w:cstheme="minorHAnsi"/>
          <w:sz w:val="20"/>
          <w:szCs w:val="20"/>
        </w:rPr>
        <w:t>.</w:t>
      </w:r>
      <w:r w:rsidRPr="00200115">
        <w:rPr>
          <w:rFonts w:asciiTheme="minorHAnsi" w:hAnsiTheme="minorHAnsi" w:cstheme="minorHAnsi"/>
          <w:sz w:val="20"/>
          <w:szCs w:val="20"/>
        </w:rPr>
        <w:t xml:space="preserve"> Strony obowiązuje 30-dniowy termin zapłaty, niezależnie od terminu płatności podanego w fakturze. </w:t>
      </w:r>
    </w:p>
    <w:p w14:paraId="79264056" w14:textId="33E69E1F" w:rsidR="00913C5C" w:rsidRPr="00200115" w:rsidRDefault="00913C5C" w:rsidP="00BC6F85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 dzień zapłaty </w:t>
      </w:r>
      <w:r w:rsidR="00701820" w:rsidRPr="00200115">
        <w:rPr>
          <w:rFonts w:asciiTheme="minorHAnsi" w:hAnsiTheme="minorHAnsi" w:cstheme="minorHAnsi"/>
          <w:sz w:val="20"/>
          <w:szCs w:val="20"/>
        </w:rPr>
        <w:t xml:space="preserve">Strony będą uważały datę przekazania przez </w:t>
      </w:r>
      <w:r w:rsidR="00266382" w:rsidRPr="00200115">
        <w:rPr>
          <w:rFonts w:asciiTheme="minorHAnsi" w:hAnsiTheme="minorHAnsi" w:cstheme="minorHAnsi"/>
          <w:sz w:val="20"/>
          <w:szCs w:val="20"/>
        </w:rPr>
        <w:t>Zamawiającego</w:t>
      </w:r>
      <w:r w:rsidR="00701820" w:rsidRPr="00200115">
        <w:rPr>
          <w:rFonts w:asciiTheme="minorHAnsi" w:hAnsiTheme="minorHAnsi" w:cstheme="minorHAnsi"/>
          <w:sz w:val="20"/>
          <w:szCs w:val="20"/>
        </w:rPr>
        <w:t xml:space="preserve"> polecenia przelewu do banku.</w:t>
      </w:r>
    </w:p>
    <w:p w14:paraId="4C164A83" w14:textId="70D2B055" w:rsidR="00666BC5" w:rsidRPr="00200115" w:rsidRDefault="00666BC5" w:rsidP="00666BC5">
      <w:pPr>
        <w:pStyle w:val="Akapitzlist"/>
        <w:numPr>
          <w:ilvl w:val="0"/>
          <w:numId w:val="5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="Calibri"/>
          <w:sz w:val="20"/>
          <w:szCs w:val="20"/>
          <w:lang w:eastAsia="zh-CN"/>
        </w:rPr>
        <w:t>Wykonawca wystawi fakturę za poprzedni miesiąc kalendarzowy wykonywania przedmiotu Umowy, jednakże nie wcześniej niż 8. dnia licząc od daty przekazania raportu, o którym mowa w § 3 ust.</w:t>
      </w:r>
      <w:r w:rsidR="006F2EA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1</w:t>
      </w:r>
      <w:r w:rsidRPr="00200115">
        <w:rPr>
          <w:rFonts w:asciiTheme="minorHAnsi" w:eastAsia="DengXian" w:hAnsiTheme="minorHAnsi" w:cs="Calibri"/>
          <w:sz w:val="20"/>
          <w:szCs w:val="20"/>
          <w:lang w:eastAsia="zh-CN"/>
        </w:rPr>
        <w:t>4. Wystawienie faktury wcześniej nie powoduje powstania wymagalności wyszczególnionego na nim wynagrodzenia.</w:t>
      </w:r>
    </w:p>
    <w:p w14:paraId="0E356274" w14:textId="77777777" w:rsidR="00666BC5" w:rsidRPr="00200115" w:rsidRDefault="00666BC5" w:rsidP="00666BC5">
      <w:pPr>
        <w:pStyle w:val="Akapitzlist"/>
        <w:numPr>
          <w:ilvl w:val="0"/>
          <w:numId w:val="5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Na fakturze Wykonawca powinien wyszczególnić co najmniej liczbę przepracowanych roboczogodzin oraz stawkę za roboczogodzinę. </w:t>
      </w:r>
    </w:p>
    <w:p w14:paraId="310EADF8" w14:textId="7A776A26" w:rsidR="00666BC5" w:rsidRPr="00200115" w:rsidRDefault="00666BC5" w:rsidP="00666BC5">
      <w:pPr>
        <w:pStyle w:val="Akapitzlist"/>
        <w:numPr>
          <w:ilvl w:val="0"/>
          <w:numId w:val="5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="Calibri"/>
          <w:sz w:val="20"/>
          <w:szCs w:val="20"/>
          <w:lang w:eastAsia="zh-CN"/>
        </w:rPr>
        <w:t>Faktura VAT płatna będzie przelewem w terminie 21 dni od daty otrzymania jej przez MJWPU. Zapłata nastąpi na numer rachunku bankowego, który zostanie wskazany w tej fakturze</w:t>
      </w:r>
      <w:r w:rsidR="00CF30E9" w:rsidRPr="00200115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  <w:r w:rsidRPr="0020011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Za datę dokonania płatności strony będą uważały datę przekazania przez Zamawiającego polecenia przelewu do banku.</w:t>
      </w:r>
    </w:p>
    <w:p w14:paraId="314CD6F1" w14:textId="360AC0AE" w:rsidR="00666BC5" w:rsidRPr="00200115" w:rsidRDefault="00666BC5" w:rsidP="00CF30E9">
      <w:pPr>
        <w:pStyle w:val="Akapitzlist"/>
        <w:numPr>
          <w:ilvl w:val="0"/>
          <w:numId w:val="5"/>
        </w:numPr>
        <w:spacing w:line="360" w:lineRule="auto"/>
        <w:ind w:right="7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="Calibri"/>
          <w:sz w:val="20"/>
          <w:szCs w:val="20"/>
          <w:lang w:eastAsia="ar-SA"/>
        </w:rPr>
        <w:t xml:space="preserve">Faktury należy wystawiać na </w:t>
      </w:r>
      <w:r w:rsidRPr="00200115">
        <w:rPr>
          <w:rFonts w:asciiTheme="minorHAnsi" w:eastAsia="DengXian" w:hAnsiTheme="minorHAnsi" w:cs="Calibri"/>
          <w:bCs/>
          <w:sz w:val="20"/>
          <w:szCs w:val="20"/>
          <w:lang w:eastAsia="ar-SA"/>
        </w:rPr>
        <w:t>Województwo Mazowieckie</w:t>
      </w:r>
      <w:r w:rsidRPr="00200115">
        <w:rPr>
          <w:rFonts w:asciiTheme="minorHAnsi" w:eastAsia="DengXian" w:hAnsiTheme="minorHAnsi" w:cs="Calibri"/>
          <w:sz w:val="20"/>
          <w:szCs w:val="20"/>
          <w:lang w:eastAsia="ar-SA"/>
        </w:rPr>
        <w:t xml:space="preserve">, ul. Jagiellońska 26, </w:t>
      </w:r>
      <w:r w:rsidRPr="00200115">
        <w:rPr>
          <w:rFonts w:asciiTheme="minorHAnsi" w:eastAsia="DengXian" w:hAnsiTheme="minorHAnsi" w:cs="Calibri"/>
          <w:sz w:val="20"/>
          <w:szCs w:val="20"/>
          <w:lang w:eastAsia="ar-SA"/>
        </w:rPr>
        <w:br/>
        <w:t>03–719 Warszawa, NIP: 1132453940. Odbiorcą faktury będzie Mazowiecka Jednostka Wdrażania Programów Unijnych, ul. Jagiellońska 74, 03-301 Warszawa, na adres której należy dostarczać wystawione faktury</w:t>
      </w:r>
      <w:r w:rsidRPr="00200115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4B7F09D2" w14:textId="77777777" w:rsidR="00CC2D26" w:rsidRPr="00200115" w:rsidRDefault="0081468C" w:rsidP="00BC6F85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Zwiększenie stawki </w:t>
      </w:r>
      <w:r w:rsidR="00396F6E" w:rsidRPr="00200115">
        <w:rPr>
          <w:rFonts w:asciiTheme="minorHAnsi" w:hAnsiTheme="minorHAnsi" w:cstheme="minorHAnsi"/>
          <w:sz w:val="20"/>
          <w:szCs w:val="20"/>
        </w:rPr>
        <w:t xml:space="preserve">podatku </w:t>
      </w:r>
      <w:r w:rsidRPr="00200115">
        <w:rPr>
          <w:rFonts w:asciiTheme="minorHAnsi" w:hAnsiTheme="minorHAnsi" w:cstheme="minorHAnsi"/>
          <w:sz w:val="20"/>
          <w:szCs w:val="20"/>
        </w:rPr>
        <w:t xml:space="preserve">VAT nie powoduje zmiany wynagrodzenia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i </w:t>
      </w:r>
      <w:r w:rsidR="00396F6E" w:rsidRPr="00200115">
        <w:rPr>
          <w:rFonts w:asciiTheme="minorHAnsi" w:hAnsiTheme="minorHAnsi" w:cstheme="minorHAnsi"/>
          <w:sz w:val="20"/>
          <w:szCs w:val="20"/>
        </w:rPr>
        <w:t>S</w:t>
      </w:r>
      <w:r w:rsidRPr="00200115">
        <w:rPr>
          <w:rFonts w:asciiTheme="minorHAnsi" w:hAnsiTheme="minorHAnsi" w:cstheme="minorHAnsi"/>
          <w:sz w:val="20"/>
          <w:szCs w:val="20"/>
        </w:rPr>
        <w:t>trony są związane zaproponowaną przez Wykonawcę ceną brutto. Po wejściu w życie zmiany</w:t>
      </w:r>
      <w:r w:rsidR="00396F6E" w:rsidRPr="00200115">
        <w:rPr>
          <w:rFonts w:asciiTheme="minorHAnsi" w:hAnsiTheme="minorHAnsi" w:cstheme="minorHAnsi"/>
          <w:sz w:val="20"/>
          <w:szCs w:val="20"/>
        </w:rPr>
        <w:t xml:space="preserve"> stawki podatku VAT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Wykonawca</w:t>
      </w:r>
      <w:r w:rsidRPr="00200115">
        <w:rPr>
          <w:rFonts w:asciiTheme="minorHAnsi" w:hAnsiTheme="minorHAnsi" w:cstheme="minorHAnsi"/>
          <w:sz w:val="20"/>
          <w:szCs w:val="20"/>
        </w:rPr>
        <w:t xml:space="preserve"> zobowiązany jest do wystawiania faktur uwzględniających obowiązującą stawkę podatku poprzez zmniejszenie ceny netto, bez zmiany ceny brutto. Zmniejszenie stawki </w:t>
      </w:r>
      <w:r w:rsidR="00396F6E" w:rsidRPr="00200115">
        <w:rPr>
          <w:rFonts w:asciiTheme="minorHAnsi" w:hAnsiTheme="minorHAnsi" w:cstheme="minorHAnsi"/>
          <w:sz w:val="20"/>
          <w:szCs w:val="20"/>
        </w:rPr>
        <w:t xml:space="preserve">podatku </w:t>
      </w:r>
      <w:r w:rsidRPr="00200115">
        <w:rPr>
          <w:rFonts w:asciiTheme="minorHAnsi" w:hAnsiTheme="minorHAnsi" w:cstheme="minorHAnsi"/>
          <w:sz w:val="20"/>
          <w:szCs w:val="20"/>
        </w:rPr>
        <w:t xml:space="preserve">VAT pomniejszy wynagrodzenie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 xml:space="preserve">. Po wejściu w życie zmiany </w:t>
      </w:r>
      <w:r w:rsidR="00396F6E" w:rsidRPr="00200115">
        <w:rPr>
          <w:rFonts w:asciiTheme="minorHAnsi" w:hAnsiTheme="minorHAnsi" w:cstheme="minorHAnsi"/>
          <w:sz w:val="20"/>
          <w:szCs w:val="20"/>
        </w:rPr>
        <w:t xml:space="preserve">stawki podatku VAT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Wykonawca</w:t>
      </w:r>
      <w:r w:rsidRPr="00200115">
        <w:rPr>
          <w:rFonts w:asciiTheme="minorHAnsi" w:hAnsiTheme="minorHAnsi" w:cstheme="minorHAnsi"/>
          <w:sz w:val="20"/>
          <w:szCs w:val="20"/>
        </w:rPr>
        <w:t xml:space="preserve"> zobowiązany jest </w:t>
      </w:r>
      <w:r w:rsidRPr="00200115">
        <w:rPr>
          <w:rFonts w:asciiTheme="minorHAnsi" w:hAnsiTheme="minorHAnsi" w:cstheme="minorHAnsi"/>
          <w:sz w:val="20"/>
          <w:szCs w:val="20"/>
        </w:rPr>
        <w:lastRenderedPageBreak/>
        <w:t xml:space="preserve">do wystawiania faktur uwzględniających obowiązującą stawkę podatku poprzez zmniejszenie ceny brutto bez zmiany ceny netto. Powyższe zmiany nie powodują zmiany </w:t>
      </w:r>
      <w:r w:rsidR="0076214D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>mowy i konieczności zawierania aneksu.</w:t>
      </w:r>
    </w:p>
    <w:p w14:paraId="63A88A63" w14:textId="77777777" w:rsidR="00563C92" w:rsidRPr="00200115" w:rsidRDefault="00563C92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D1F4A5" w14:textId="45ABA063" w:rsidR="00563C92" w:rsidRPr="00200115" w:rsidRDefault="006E48B4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636FB" w:rsidRPr="00200115">
        <w:rPr>
          <w:rFonts w:asciiTheme="minorHAnsi" w:hAnsiTheme="minorHAnsi" w:cstheme="minorHAnsi"/>
          <w:b/>
          <w:sz w:val="20"/>
          <w:szCs w:val="20"/>
        </w:rPr>
        <w:t>6</w:t>
      </w:r>
      <w:r w:rsidR="00563C92" w:rsidRPr="00200115">
        <w:rPr>
          <w:rFonts w:asciiTheme="minorHAnsi" w:hAnsiTheme="minorHAnsi" w:cstheme="minorHAnsi"/>
          <w:b/>
          <w:sz w:val="20"/>
          <w:szCs w:val="20"/>
        </w:rPr>
        <w:t>.</w:t>
      </w:r>
    </w:p>
    <w:p w14:paraId="38A3415F" w14:textId="77777777" w:rsidR="005D6835" w:rsidRPr="00200115" w:rsidRDefault="005D6835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6A0FB4C6" w14:textId="77777777" w:rsidR="00563C92" w:rsidRPr="00200115" w:rsidRDefault="00266382" w:rsidP="00BC6F8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Wykonawca</w:t>
      </w:r>
      <w:r w:rsidR="00563C92" w:rsidRPr="00200115">
        <w:rPr>
          <w:rFonts w:asciiTheme="minorHAnsi" w:hAnsiTheme="minorHAnsi" w:cstheme="minorHAnsi"/>
          <w:sz w:val="20"/>
          <w:szCs w:val="20"/>
        </w:rPr>
        <w:t xml:space="preserve"> zobowiąz</w:t>
      </w:r>
      <w:r w:rsidRPr="00200115">
        <w:rPr>
          <w:rFonts w:asciiTheme="minorHAnsi" w:hAnsiTheme="minorHAnsi" w:cstheme="minorHAnsi"/>
          <w:sz w:val="20"/>
          <w:szCs w:val="20"/>
        </w:rPr>
        <w:t>uje się do zapłaty Zamawiającemu</w:t>
      </w:r>
      <w:r w:rsidR="00563C92" w:rsidRPr="00200115">
        <w:rPr>
          <w:rFonts w:asciiTheme="minorHAnsi" w:hAnsiTheme="minorHAnsi" w:cstheme="minorHAnsi"/>
          <w:sz w:val="20"/>
          <w:szCs w:val="20"/>
        </w:rPr>
        <w:t xml:space="preserve"> kar umownych:</w:t>
      </w:r>
    </w:p>
    <w:p w14:paraId="7796F2E8" w14:textId="2EC727B9" w:rsidR="00563C92" w:rsidRPr="00200115" w:rsidRDefault="00563C92" w:rsidP="00BC6F85">
      <w:pPr>
        <w:pStyle w:val="Akapitzlist"/>
        <w:numPr>
          <w:ilvl w:val="0"/>
          <w:numId w:val="7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za każdy dzień zwłoki w dochowaniu przez W</w:t>
      </w:r>
      <w:r w:rsidR="00266382" w:rsidRPr="00200115">
        <w:rPr>
          <w:rFonts w:asciiTheme="minorHAnsi" w:hAnsiTheme="minorHAnsi" w:cstheme="minorHAnsi"/>
          <w:sz w:val="20"/>
          <w:szCs w:val="20"/>
        </w:rPr>
        <w:t>ykonawcę</w:t>
      </w:r>
      <w:r w:rsidRPr="00200115">
        <w:rPr>
          <w:rFonts w:asciiTheme="minorHAnsi" w:hAnsiTheme="minorHAnsi" w:cstheme="minorHAnsi"/>
          <w:sz w:val="20"/>
          <w:szCs w:val="20"/>
        </w:rPr>
        <w:t xml:space="preserve"> terminu ustalonego w § 1 ust. 3 - w wysokości </w:t>
      </w:r>
      <w:r w:rsidR="00DA0311" w:rsidRPr="00200115">
        <w:rPr>
          <w:rFonts w:asciiTheme="minorHAnsi" w:hAnsiTheme="minorHAnsi" w:cstheme="minorHAnsi"/>
          <w:sz w:val="20"/>
          <w:szCs w:val="20"/>
        </w:rPr>
        <w:t>1</w:t>
      </w:r>
      <w:r w:rsidRPr="00200115">
        <w:rPr>
          <w:rFonts w:asciiTheme="minorHAnsi" w:hAnsiTheme="minorHAnsi" w:cstheme="minorHAnsi"/>
          <w:sz w:val="20"/>
          <w:szCs w:val="20"/>
        </w:rPr>
        <w:t xml:space="preserve">% kwoty brutto określonej w § </w:t>
      </w:r>
      <w:r w:rsidR="00CF30E9" w:rsidRPr="00200115">
        <w:rPr>
          <w:rFonts w:asciiTheme="minorHAnsi" w:hAnsiTheme="minorHAnsi" w:cstheme="minorHAnsi"/>
          <w:sz w:val="20"/>
          <w:szCs w:val="20"/>
        </w:rPr>
        <w:t>5</w:t>
      </w:r>
      <w:r w:rsidRPr="00200115">
        <w:rPr>
          <w:rFonts w:asciiTheme="minorHAnsi" w:hAnsiTheme="minorHAnsi" w:cstheme="minorHAnsi"/>
          <w:sz w:val="20"/>
          <w:szCs w:val="20"/>
        </w:rPr>
        <w:t xml:space="preserve"> ust. 1,</w:t>
      </w:r>
    </w:p>
    <w:p w14:paraId="74F1AC75" w14:textId="16715058" w:rsidR="00DA0311" w:rsidRPr="00200115" w:rsidRDefault="00563C92" w:rsidP="00BC6F85">
      <w:pPr>
        <w:pStyle w:val="Akapitzlist"/>
        <w:numPr>
          <w:ilvl w:val="0"/>
          <w:numId w:val="7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przypadku odstąpienia od Umowy przez </w:t>
      </w:r>
      <w:r w:rsidR="00266382" w:rsidRPr="00200115">
        <w:rPr>
          <w:rFonts w:asciiTheme="minorHAnsi" w:hAnsiTheme="minorHAnsi" w:cstheme="minorHAnsi"/>
          <w:sz w:val="20"/>
          <w:szCs w:val="20"/>
        </w:rPr>
        <w:t>Zamawiającego</w:t>
      </w:r>
      <w:r w:rsidRPr="00200115">
        <w:rPr>
          <w:rFonts w:asciiTheme="minorHAnsi" w:hAnsiTheme="minorHAnsi" w:cstheme="minorHAnsi"/>
          <w:sz w:val="20"/>
          <w:szCs w:val="20"/>
        </w:rPr>
        <w:t xml:space="preserve"> lub W</w:t>
      </w:r>
      <w:r w:rsidR="00266382" w:rsidRPr="00200115">
        <w:rPr>
          <w:rFonts w:asciiTheme="minorHAnsi" w:hAnsiTheme="minorHAnsi" w:cstheme="minorHAnsi"/>
          <w:sz w:val="20"/>
          <w:szCs w:val="20"/>
        </w:rPr>
        <w:t>ykonawcę</w:t>
      </w:r>
      <w:r w:rsidRPr="00200115">
        <w:rPr>
          <w:rFonts w:asciiTheme="minorHAnsi" w:hAnsiTheme="minorHAnsi" w:cstheme="minorHAnsi"/>
          <w:sz w:val="20"/>
          <w:szCs w:val="20"/>
        </w:rPr>
        <w:t xml:space="preserve">, z przyczyn leżących po stronie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- w wysokości 20% kwoty brutto określonej w § </w:t>
      </w:r>
      <w:r w:rsidR="00CF30E9" w:rsidRPr="00200115">
        <w:rPr>
          <w:rFonts w:asciiTheme="minorHAnsi" w:hAnsiTheme="minorHAnsi" w:cstheme="minorHAnsi"/>
          <w:sz w:val="20"/>
          <w:szCs w:val="20"/>
        </w:rPr>
        <w:t>5</w:t>
      </w:r>
      <w:r w:rsidRPr="00200115">
        <w:rPr>
          <w:rFonts w:asciiTheme="minorHAnsi" w:hAnsiTheme="minorHAnsi" w:cstheme="minorHAnsi"/>
          <w:sz w:val="20"/>
          <w:szCs w:val="20"/>
        </w:rPr>
        <w:t xml:space="preserve"> ust. 1.</w:t>
      </w:r>
    </w:p>
    <w:p w14:paraId="76720035" w14:textId="38D85410" w:rsidR="00DA0311" w:rsidRPr="00200115" w:rsidRDefault="00DA0311" w:rsidP="00BC6F85">
      <w:pPr>
        <w:pStyle w:val="Akapitzlist"/>
        <w:numPr>
          <w:ilvl w:val="0"/>
          <w:numId w:val="7"/>
        </w:numPr>
        <w:spacing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przypadku nie podjęcia działań przez Wykonawcę w czasie określonym w § </w:t>
      </w:r>
      <w:r w:rsidR="00F80236" w:rsidRPr="00200115">
        <w:rPr>
          <w:rFonts w:asciiTheme="minorHAnsi" w:hAnsiTheme="minorHAnsi" w:cstheme="minorHAnsi"/>
          <w:sz w:val="20"/>
          <w:szCs w:val="20"/>
        </w:rPr>
        <w:t>3</w:t>
      </w:r>
      <w:r w:rsidRPr="00200115">
        <w:rPr>
          <w:rFonts w:asciiTheme="minorHAnsi" w:hAnsiTheme="minorHAnsi" w:cstheme="minorHAnsi"/>
          <w:sz w:val="20"/>
          <w:szCs w:val="20"/>
        </w:rPr>
        <w:t xml:space="preserve"> ust. </w:t>
      </w:r>
      <w:r w:rsidR="004619A2" w:rsidRPr="00200115">
        <w:rPr>
          <w:rFonts w:asciiTheme="minorHAnsi" w:hAnsiTheme="minorHAnsi" w:cstheme="minorHAnsi"/>
          <w:sz w:val="20"/>
          <w:szCs w:val="20"/>
        </w:rPr>
        <w:t>5</w:t>
      </w:r>
      <w:r w:rsidRPr="00200115">
        <w:rPr>
          <w:rFonts w:asciiTheme="minorHAnsi" w:hAnsiTheme="minorHAnsi" w:cstheme="minorHAnsi"/>
          <w:sz w:val="20"/>
          <w:szCs w:val="20"/>
        </w:rPr>
        <w:t xml:space="preserve">, Wykonawca zapłaci Zamawiającemu karę umowną w wysokości </w:t>
      </w:r>
      <w:r w:rsidR="00F80236" w:rsidRPr="00200115">
        <w:rPr>
          <w:rFonts w:asciiTheme="minorHAnsi" w:hAnsiTheme="minorHAnsi" w:cstheme="minorHAnsi"/>
          <w:sz w:val="20"/>
          <w:szCs w:val="20"/>
        </w:rPr>
        <w:t>50</w:t>
      </w:r>
      <w:r w:rsidRPr="00200115">
        <w:rPr>
          <w:rFonts w:asciiTheme="minorHAnsi" w:hAnsiTheme="minorHAnsi" w:cstheme="minorHAnsi"/>
          <w:sz w:val="20"/>
          <w:szCs w:val="20"/>
        </w:rPr>
        <w:t>,00 zł brutto za każdą rozpoczętą godzinę opóźnienia.</w:t>
      </w:r>
    </w:p>
    <w:p w14:paraId="0E7EED43" w14:textId="717C0BE3" w:rsidR="001B0FA4" w:rsidRPr="00200115" w:rsidRDefault="00F80236" w:rsidP="00BC6F85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przypadku nie podjęcia działań przez Wykonawcę w czasie określonym w § 3 ust. </w:t>
      </w:r>
      <w:r w:rsidR="004619A2" w:rsidRPr="00200115">
        <w:rPr>
          <w:rFonts w:asciiTheme="minorHAnsi" w:hAnsiTheme="minorHAnsi" w:cstheme="minorHAnsi"/>
          <w:sz w:val="20"/>
          <w:szCs w:val="20"/>
        </w:rPr>
        <w:t>8</w:t>
      </w:r>
      <w:r w:rsidRPr="00200115">
        <w:rPr>
          <w:rFonts w:asciiTheme="minorHAnsi" w:hAnsiTheme="minorHAnsi" w:cstheme="minorHAnsi"/>
          <w:sz w:val="20"/>
          <w:szCs w:val="20"/>
        </w:rPr>
        <w:t>, Wykonawca zapłaci Zamawiającemu karę umowną w wysokości 100,00 zł brutto za każdą rozpoczętą godzinę opóźnienia.</w:t>
      </w:r>
    </w:p>
    <w:p w14:paraId="3660EE7E" w14:textId="77777777" w:rsidR="003C1420" w:rsidRPr="00200115" w:rsidRDefault="003C1420" w:rsidP="00BC6F8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Kary umowne będą płatne w terminie 14 dni kalendarzowych od dnia doręczenia stosownej noty obciążeniowej. </w:t>
      </w:r>
    </w:p>
    <w:p w14:paraId="3FAA38BB" w14:textId="77777777" w:rsidR="00563C92" w:rsidRPr="00200115" w:rsidRDefault="00563C92" w:rsidP="00BC6F8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przypadku naliczenia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kary umownej zgodnie z ust. 1, </w:t>
      </w:r>
      <w:r w:rsidR="00266382" w:rsidRPr="00200115">
        <w:rPr>
          <w:rFonts w:asciiTheme="minorHAnsi" w:hAnsiTheme="minorHAnsi" w:cstheme="minorHAnsi"/>
          <w:sz w:val="20"/>
          <w:szCs w:val="20"/>
        </w:rPr>
        <w:t>Zamawiający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może ją potrącić</w:t>
      </w:r>
      <w:r w:rsidR="005D6835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Pr="00200115">
        <w:rPr>
          <w:rFonts w:asciiTheme="minorHAnsi" w:hAnsiTheme="minorHAnsi" w:cstheme="minorHAnsi"/>
          <w:sz w:val="20"/>
          <w:szCs w:val="20"/>
        </w:rPr>
        <w:t>z istniejącej między Stronami wierzytelności pieniężnej. Oświadczenie o potrąceniu składa się na piśmie.</w:t>
      </w:r>
    </w:p>
    <w:p w14:paraId="5E41152C" w14:textId="019AEC04" w:rsidR="00EE5C69" w:rsidRPr="00200115" w:rsidRDefault="00563C92" w:rsidP="00BC6F8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przypadku, gdy szkody u </w:t>
      </w:r>
      <w:r w:rsidR="00266382" w:rsidRPr="00200115">
        <w:rPr>
          <w:rFonts w:asciiTheme="minorHAnsi" w:hAnsiTheme="minorHAnsi" w:cstheme="minorHAnsi"/>
          <w:sz w:val="20"/>
          <w:szCs w:val="20"/>
        </w:rPr>
        <w:t>Zamawiającego</w:t>
      </w:r>
      <w:r w:rsidRPr="00200115">
        <w:rPr>
          <w:rFonts w:asciiTheme="minorHAnsi" w:hAnsiTheme="minorHAnsi" w:cstheme="minorHAnsi"/>
          <w:sz w:val="20"/>
          <w:szCs w:val="20"/>
        </w:rPr>
        <w:t xml:space="preserve"> spowodowane działaniem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lub zaniechaniem</w:t>
      </w:r>
      <w:r w:rsidR="005D6835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Pr="00200115">
        <w:rPr>
          <w:rFonts w:asciiTheme="minorHAnsi" w:hAnsiTheme="minorHAnsi" w:cstheme="minorHAnsi"/>
          <w:sz w:val="20"/>
          <w:szCs w:val="20"/>
        </w:rPr>
        <w:t>przekroczą wartość</w:t>
      </w:r>
      <w:r w:rsidR="00CF30E9" w:rsidRPr="00200115">
        <w:rPr>
          <w:rFonts w:asciiTheme="minorHAnsi" w:hAnsiTheme="minorHAnsi" w:cstheme="minorHAnsi"/>
          <w:sz w:val="20"/>
          <w:szCs w:val="20"/>
        </w:rPr>
        <w:t xml:space="preserve"> zastrzeżonych</w:t>
      </w:r>
      <w:r w:rsidRPr="00200115">
        <w:rPr>
          <w:rFonts w:asciiTheme="minorHAnsi" w:hAnsiTheme="minorHAnsi" w:cstheme="minorHAnsi"/>
          <w:sz w:val="20"/>
          <w:szCs w:val="20"/>
        </w:rPr>
        <w:t xml:space="preserve"> kar umownych określonych w ust. 1, niezależnie od kar</w:t>
      </w:r>
      <w:r w:rsidR="005D6835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Pr="00200115">
        <w:rPr>
          <w:rFonts w:asciiTheme="minorHAnsi" w:hAnsiTheme="minorHAnsi" w:cstheme="minorHAnsi"/>
          <w:sz w:val="20"/>
          <w:szCs w:val="20"/>
        </w:rPr>
        <w:t xml:space="preserve">umownych </w:t>
      </w:r>
      <w:r w:rsidR="00266382" w:rsidRPr="00200115">
        <w:rPr>
          <w:rFonts w:asciiTheme="minorHAnsi" w:hAnsiTheme="minorHAnsi" w:cstheme="minorHAnsi"/>
          <w:sz w:val="20"/>
          <w:szCs w:val="20"/>
        </w:rPr>
        <w:t>Zamawiający</w:t>
      </w:r>
      <w:r w:rsidRPr="00200115">
        <w:rPr>
          <w:rFonts w:asciiTheme="minorHAnsi" w:hAnsiTheme="minorHAnsi" w:cstheme="minorHAnsi"/>
          <w:sz w:val="20"/>
          <w:szCs w:val="20"/>
        </w:rPr>
        <w:t xml:space="preserve"> może dochodzić odszkodowania na zasadach ogólnych prawa cywilnego.</w:t>
      </w:r>
    </w:p>
    <w:p w14:paraId="01D61872" w14:textId="44EA2C08" w:rsidR="002E19AE" w:rsidRPr="00200115" w:rsidRDefault="002E19AE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636FB" w:rsidRPr="00200115">
        <w:rPr>
          <w:rFonts w:asciiTheme="minorHAnsi" w:hAnsiTheme="minorHAnsi" w:cstheme="minorHAnsi"/>
          <w:b/>
          <w:sz w:val="20"/>
          <w:szCs w:val="20"/>
        </w:rPr>
        <w:t>7</w:t>
      </w:r>
      <w:r w:rsidR="00D35856" w:rsidRPr="00200115">
        <w:rPr>
          <w:rFonts w:asciiTheme="minorHAnsi" w:hAnsiTheme="minorHAnsi" w:cstheme="minorHAnsi"/>
          <w:b/>
          <w:sz w:val="20"/>
          <w:szCs w:val="20"/>
        </w:rPr>
        <w:t>.</w:t>
      </w:r>
    </w:p>
    <w:p w14:paraId="0D7490A1" w14:textId="77777777" w:rsidR="002E19AE" w:rsidRPr="00200115" w:rsidRDefault="000A6364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 xml:space="preserve">Odstąpienie od </w:t>
      </w:r>
      <w:r w:rsidR="00A14872" w:rsidRPr="00200115">
        <w:rPr>
          <w:rFonts w:asciiTheme="minorHAnsi" w:hAnsiTheme="minorHAnsi" w:cstheme="minorHAnsi"/>
          <w:b/>
          <w:sz w:val="20"/>
          <w:szCs w:val="20"/>
        </w:rPr>
        <w:t>U</w:t>
      </w:r>
      <w:r w:rsidR="002E19AE" w:rsidRPr="00200115">
        <w:rPr>
          <w:rFonts w:asciiTheme="minorHAnsi" w:hAnsiTheme="minorHAnsi" w:cstheme="minorHAnsi"/>
          <w:b/>
          <w:sz w:val="20"/>
          <w:szCs w:val="20"/>
        </w:rPr>
        <w:t>mowy</w:t>
      </w:r>
    </w:p>
    <w:p w14:paraId="4BDD2158" w14:textId="4AEBA9F4" w:rsidR="002E19AE" w:rsidRPr="00200115" w:rsidRDefault="002E19AE" w:rsidP="00BC6F8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Zamawiający może odstąpić od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 xml:space="preserve">mowy, z zachowaniem prawa do naliczania kar umownych zastrzeżonych na jego rzecz w § </w:t>
      </w:r>
      <w:r w:rsidR="00E636FB" w:rsidRPr="00200115">
        <w:rPr>
          <w:rFonts w:asciiTheme="minorHAnsi" w:hAnsiTheme="minorHAnsi" w:cstheme="minorHAnsi"/>
          <w:sz w:val="20"/>
          <w:szCs w:val="20"/>
        </w:rPr>
        <w:t>6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="00A21A2C" w:rsidRPr="00200115">
        <w:rPr>
          <w:rFonts w:asciiTheme="minorHAnsi" w:hAnsiTheme="minorHAnsi" w:cstheme="minorHAnsi"/>
          <w:sz w:val="20"/>
          <w:szCs w:val="20"/>
        </w:rPr>
        <w:t xml:space="preserve">mowy, w każdym przypadku, gdy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Wykonawca</w:t>
      </w:r>
      <w:r w:rsidRPr="00200115">
        <w:rPr>
          <w:rFonts w:asciiTheme="minorHAnsi" w:hAnsiTheme="minorHAnsi" w:cstheme="minorHAnsi"/>
          <w:sz w:val="20"/>
          <w:szCs w:val="20"/>
        </w:rPr>
        <w:t xml:space="preserve"> przekroczy termin</w:t>
      </w:r>
      <w:r w:rsidR="00A21A2C"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102DBD" w:rsidRPr="00200115">
        <w:rPr>
          <w:rFonts w:asciiTheme="minorHAnsi" w:hAnsiTheme="minorHAnsi" w:cstheme="minorHAnsi"/>
          <w:sz w:val="20"/>
          <w:szCs w:val="20"/>
        </w:rPr>
        <w:t xml:space="preserve">rozpoczęcia świadczenia </w:t>
      </w:r>
      <w:r w:rsidR="00A14872" w:rsidRPr="00200115">
        <w:rPr>
          <w:rFonts w:asciiTheme="minorHAnsi" w:hAnsiTheme="minorHAnsi" w:cstheme="minorHAnsi"/>
          <w:sz w:val="20"/>
          <w:szCs w:val="20"/>
        </w:rPr>
        <w:t xml:space="preserve">usług przewidzianych Umową </w:t>
      </w:r>
      <w:r w:rsidRPr="00200115">
        <w:rPr>
          <w:rFonts w:asciiTheme="minorHAnsi" w:hAnsiTheme="minorHAnsi" w:cstheme="minorHAnsi"/>
          <w:sz w:val="20"/>
          <w:szCs w:val="20"/>
        </w:rPr>
        <w:t xml:space="preserve">, określony w § </w:t>
      </w:r>
      <w:r w:rsidR="0063430B" w:rsidRPr="00200115">
        <w:rPr>
          <w:rFonts w:asciiTheme="minorHAnsi" w:hAnsiTheme="minorHAnsi" w:cstheme="minorHAnsi"/>
          <w:sz w:val="20"/>
          <w:szCs w:val="20"/>
        </w:rPr>
        <w:t>1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3C1420" w:rsidRPr="00200115">
        <w:rPr>
          <w:rFonts w:asciiTheme="minorHAnsi" w:hAnsiTheme="minorHAnsi" w:cstheme="minorHAnsi"/>
          <w:sz w:val="20"/>
          <w:szCs w:val="20"/>
        </w:rPr>
        <w:t xml:space="preserve">ust. 3 </w:t>
      </w:r>
      <w:r w:rsidR="00A14872" w:rsidRPr="00200115">
        <w:rPr>
          <w:rFonts w:asciiTheme="minorHAnsi" w:hAnsiTheme="minorHAnsi" w:cstheme="minorHAnsi"/>
          <w:sz w:val="20"/>
          <w:szCs w:val="20"/>
        </w:rPr>
        <w:t>powyżej</w:t>
      </w:r>
      <w:r w:rsidR="00266382" w:rsidRPr="00200115">
        <w:rPr>
          <w:rFonts w:asciiTheme="minorHAnsi" w:hAnsiTheme="minorHAnsi" w:cstheme="minorHAnsi"/>
          <w:sz w:val="20"/>
          <w:szCs w:val="20"/>
        </w:rPr>
        <w:t xml:space="preserve">, o okres 7 dni kalendarzowych, </w:t>
      </w:r>
      <w:r w:rsidRPr="00200115">
        <w:rPr>
          <w:rFonts w:asciiTheme="minorHAnsi" w:hAnsiTheme="minorHAnsi" w:cstheme="minorHAnsi"/>
          <w:sz w:val="20"/>
          <w:szCs w:val="20"/>
        </w:rPr>
        <w:t>z przyczyn le</w:t>
      </w:r>
      <w:r w:rsidR="004F7D92" w:rsidRPr="00200115">
        <w:rPr>
          <w:rFonts w:asciiTheme="minorHAnsi" w:hAnsiTheme="minorHAnsi" w:cstheme="minorHAnsi"/>
          <w:sz w:val="20"/>
          <w:szCs w:val="20"/>
        </w:rPr>
        <w:t xml:space="preserve">żących po stronie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="00A14872" w:rsidRPr="00200115">
        <w:rPr>
          <w:rFonts w:asciiTheme="minorHAnsi" w:hAnsiTheme="minorHAnsi" w:cstheme="minorHAnsi"/>
          <w:sz w:val="20"/>
          <w:szCs w:val="20"/>
        </w:rPr>
        <w:t>.</w:t>
      </w:r>
      <w:r w:rsidR="00DD245E" w:rsidRPr="00200115">
        <w:rPr>
          <w:rFonts w:asciiTheme="minorHAnsi" w:hAnsiTheme="minorHAnsi" w:cstheme="minorHAnsi"/>
          <w:sz w:val="20"/>
          <w:szCs w:val="20"/>
        </w:rPr>
        <w:t xml:space="preserve"> Zamawiający może odstąpić od Umowy w terminie 30 dni od powzięcia wiadomości o powyższych okolicznościach</w:t>
      </w:r>
      <w:r w:rsidR="00CF30E9" w:rsidRPr="00200115">
        <w:rPr>
          <w:rFonts w:asciiTheme="minorHAnsi" w:hAnsiTheme="minorHAnsi" w:cstheme="minorHAnsi"/>
          <w:sz w:val="20"/>
          <w:szCs w:val="20"/>
        </w:rPr>
        <w:t>.</w:t>
      </w:r>
    </w:p>
    <w:p w14:paraId="7D5507EE" w14:textId="77777777" w:rsidR="002E19AE" w:rsidRPr="00200115" w:rsidRDefault="002E19AE" w:rsidP="00BC6F8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Zamawiającemu przysługuje prawo do odstąpienia od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 xml:space="preserve">mowy w razie wystąpienia istotnej zmiany okoliczności powodującej, że wykonanie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 xml:space="preserve">mowy nie leży w interesie publicznym, czego nie można było przewidzieć w chwili zawarcia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 xml:space="preserve">mowy. Zamawiający może odstąpić od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>mowy w</w:t>
      </w:r>
      <w:r w:rsidR="007F2390" w:rsidRPr="00200115">
        <w:rPr>
          <w:rFonts w:asciiTheme="minorHAnsi" w:hAnsiTheme="minorHAnsi" w:cstheme="minorHAnsi"/>
          <w:sz w:val="20"/>
          <w:szCs w:val="20"/>
        </w:rPr>
        <w:t> </w:t>
      </w:r>
      <w:r w:rsidRPr="00200115">
        <w:rPr>
          <w:rFonts w:asciiTheme="minorHAnsi" w:hAnsiTheme="minorHAnsi" w:cstheme="minorHAnsi"/>
          <w:sz w:val="20"/>
          <w:szCs w:val="20"/>
        </w:rPr>
        <w:t xml:space="preserve">terminie 30 dni od powzięcia wiadomości o powyższych okolicznościach. W takim wypadku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Wykonawca</w:t>
      </w:r>
      <w:r w:rsidRPr="00200115">
        <w:rPr>
          <w:rFonts w:asciiTheme="minorHAnsi" w:hAnsiTheme="minorHAnsi" w:cstheme="minorHAnsi"/>
          <w:sz w:val="20"/>
          <w:szCs w:val="20"/>
        </w:rPr>
        <w:t xml:space="preserve"> może żądać jedynie wynagrodzenia należnego mu z tytułu wykonania części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>mowy.</w:t>
      </w:r>
    </w:p>
    <w:p w14:paraId="421E22EE" w14:textId="45D6A063" w:rsidR="00062B9C" w:rsidRPr="00200115" w:rsidRDefault="002E19AE" w:rsidP="00BC6F8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Oświadczenie o odstąpieniu </w:t>
      </w:r>
      <w:r w:rsidR="00C07FF2" w:rsidRPr="00200115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200115">
        <w:rPr>
          <w:rFonts w:asciiTheme="minorHAnsi" w:hAnsiTheme="minorHAnsi" w:cstheme="minorHAnsi"/>
          <w:sz w:val="20"/>
          <w:szCs w:val="20"/>
        </w:rPr>
        <w:t xml:space="preserve">od </w:t>
      </w:r>
      <w:r w:rsidR="00A14872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>mowy dla swej skuteczności w</w:t>
      </w:r>
      <w:r w:rsidR="00C07FF2" w:rsidRPr="00200115">
        <w:rPr>
          <w:rFonts w:asciiTheme="minorHAnsi" w:hAnsiTheme="minorHAnsi" w:cstheme="minorHAnsi"/>
          <w:sz w:val="20"/>
          <w:szCs w:val="20"/>
        </w:rPr>
        <w:t xml:space="preserve">ymaga zachowania formy pisemnej i doręczenia go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="00C07FF2" w:rsidRPr="00200115">
        <w:rPr>
          <w:rFonts w:asciiTheme="minorHAnsi" w:hAnsiTheme="minorHAnsi" w:cstheme="minorHAnsi"/>
          <w:sz w:val="20"/>
          <w:szCs w:val="20"/>
        </w:rPr>
        <w:t>.</w:t>
      </w:r>
    </w:p>
    <w:p w14:paraId="55D3C936" w14:textId="225209CF" w:rsidR="004619A2" w:rsidRPr="00200115" w:rsidRDefault="004619A2" w:rsidP="00BC6F85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8BDFC42" w14:textId="0D9EFFDE" w:rsidR="00C747ED" w:rsidRPr="00200115" w:rsidRDefault="00C747ED" w:rsidP="00BC6F85">
      <w:pPr>
        <w:spacing w:line="360" w:lineRule="auto"/>
        <w:jc w:val="center"/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lastRenderedPageBreak/>
        <w:t xml:space="preserve">§ </w:t>
      </w:r>
      <w:r w:rsidR="00590807"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8</w:t>
      </w: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.</w:t>
      </w:r>
    </w:p>
    <w:p w14:paraId="1B834313" w14:textId="77777777" w:rsidR="00C747ED" w:rsidRPr="00200115" w:rsidRDefault="00C747ED" w:rsidP="00BC6F85">
      <w:pPr>
        <w:spacing w:line="360" w:lineRule="auto"/>
        <w:jc w:val="center"/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KOMUNIKACJA I DORĘCZENIA</w:t>
      </w:r>
    </w:p>
    <w:p w14:paraId="15B0F43D" w14:textId="77777777" w:rsidR="00C747ED" w:rsidRPr="00200115" w:rsidRDefault="00C747ED" w:rsidP="00BC6F85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Osobą upoważnioną ze strony Wykonawcy do komunikacji z Zamawiającym w zakresie wykonywania przedmiotu Umowy jest:</w:t>
      </w:r>
    </w:p>
    <w:p w14:paraId="409694D0" w14:textId="3B0B2657" w:rsidR="00C747ED" w:rsidRPr="00200115" w:rsidRDefault="00C747ED" w:rsidP="00BC6F85">
      <w:pPr>
        <w:numPr>
          <w:ilvl w:val="0"/>
          <w:numId w:val="17"/>
        </w:numPr>
        <w:spacing w:line="360" w:lineRule="auto"/>
        <w:ind w:left="567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</w:t>
      </w:r>
    </w:p>
    <w:p w14:paraId="6BD7C26E" w14:textId="1A63939A" w:rsidR="00C747ED" w:rsidRPr="00200115" w:rsidRDefault="00C747ED" w:rsidP="00BC6F85">
      <w:pPr>
        <w:numPr>
          <w:ilvl w:val="0"/>
          <w:numId w:val="17"/>
        </w:numPr>
        <w:spacing w:line="360" w:lineRule="auto"/>
        <w:ind w:left="567"/>
        <w:jc w:val="both"/>
        <w:rPr>
          <w:rFonts w:asciiTheme="minorHAnsi" w:eastAsia="Calibri" w:hAnsiTheme="minorHAnsi" w:cstheme="minorHAnsi"/>
          <w:bCs/>
          <w:sz w:val="20"/>
          <w:szCs w:val="20"/>
          <w:lang w:val="en-US"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………………………………………………………………………………………..</w:t>
      </w:r>
    </w:p>
    <w:p w14:paraId="4F4AF21E" w14:textId="77777777" w:rsidR="00C747ED" w:rsidRPr="00200115" w:rsidRDefault="00C747ED" w:rsidP="00BC6F85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Osobą upoważnioną ze strony Zamawiającego do komunikacji i zlecania prac, z Wykonawcą w zakresie wykonywania przedmiotu Umowy jest:</w:t>
      </w:r>
    </w:p>
    <w:p w14:paraId="093741FE" w14:textId="44491848" w:rsidR="00C747ED" w:rsidRPr="00200115" w:rsidRDefault="00C747ED" w:rsidP="00BC6F85">
      <w:pPr>
        <w:numPr>
          <w:ilvl w:val="0"/>
          <w:numId w:val="18"/>
        </w:numPr>
        <w:spacing w:line="360" w:lineRule="auto"/>
        <w:ind w:left="851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…………………………………………………………………………………………………………………. lub</w:t>
      </w:r>
    </w:p>
    <w:p w14:paraId="27EB5FA1" w14:textId="2B4AB0E0" w:rsidR="00C747ED" w:rsidRPr="00200115" w:rsidRDefault="00C747ED" w:rsidP="00BC6F85">
      <w:pPr>
        <w:numPr>
          <w:ilvl w:val="0"/>
          <w:numId w:val="18"/>
        </w:numPr>
        <w:spacing w:line="360" w:lineRule="auto"/>
        <w:ind w:left="851"/>
        <w:jc w:val="both"/>
        <w:rPr>
          <w:rFonts w:asciiTheme="minorHAnsi" w:eastAsia="Calibri" w:hAnsiTheme="minorHAnsi" w:cstheme="minorHAnsi"/>
          <w:bCs/>
          <w:sz w:val="20"/>
          <w:szCs w:val="20"/>
          <w:lang w:val="en-US"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val="en-US" w:eastAsia="en-US"/>
        </w:rPr>
        <w:t>……………………………………………………………………………………………………………………. .</w:t>
      </w:r>
    </w:p>
    <w:p w14:paraId="0BC0595E" w14:textId="77777777" w:rsidR="00C747ED" w:rsidRPr="00200115" w:rsidRDefault="00C747ED" w:rsidP="00BC6F85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Pisemna korespondencja będzie przesyłana:</w:t>
      </w:r>
    </w:p>
    <w:p w14:paraId="6D310F43" w14:textId="77777777" w:rsidR="00C747ED" w:rsidRPr="00200115" w:rsidRDefault="00C747ED" w:rsidP="00BC6F85">
      <w:pPr>
        <w:numPr>
          <w:ilvl w:val="0"/>
          <w:numId w:val="20"/>
        </w:num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do Zamawiającego pod następujący adres: Mazowiecka  Jednostka Wdrażania Programów Unijnych, ul. Jagiellońska 74, 03-301 Warszawa.</w:t>
      </w:r>
    </w:p>
    <w:p w14:paraId="0E236C50" w14:textId="483249AE" w:rsidR="00C747ED" w:rsidRPr="00200115" w:rsidRDefault="00C747ED" w:rsidP="00BC6F85">
      <w:pPr>
        <w:numPr>
          <w:ilvl w:val="0"/>
          <w:numId w:val="20"/>
        </w:num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001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do Wykonawcy pod następujący adres……………………………………………………………………………………………….</w:t>
      </w:r>
    </w:p>
    <w:p w14:paraId="7FFEECFC" w14:textId="77777777" w:rsidR="00C747ED" w:rsidRPr="00200115" w:rsidRDefault="00C747ED" w:rsidP="00BC6F85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Zmiany podanych wyżej danych teleadresowych nie wymagają aneksowania niniejszej Umowy i wystarczy, że o zmianie tych danych druga Strona Umowy zostanie poinformowana na piśmie lub przy pomocy poczty elektronicznej. W tym drugim przypadku informacja powinna zostać przesłana drugiej Strony Umowy na wszystkie wymienione powyżej adresy e-mail.</w:t>
      </w:r>
    </w:p>
    <w:p w14:paraId="30707F6B" w14:textId="3B5B9380" w:rsidR="00C747ED" w:rsidRPr="00200115" w:rsidRDefault="00C747ED" w:rsidP="00BC6F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814230B" w14:textId="389F20E5" w:rsidR="006F1BBF" w:rsidRPr="00200115" w:rsidRDefault="006F1BBF" w:rsidP="00BC6F85">
      <w:pPr>
        <w:spacing w:line="360" w:lineRule="auto"/>
        <w:jc w:val="center"/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 xml:space="preserve">§ </w:t>
      </w:r>
      <w:r w:rsidR="00590807"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9</w:t>
      </w: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.</w:t>
      </w:r>
    </w:p>
    <w:p w14:paraId="079100F7" w14:textId="77777777" w:rsidR="006F1BBF" w:rsidRPr="00200115" w:rsidRDefault="006F1BBF" w:rsidP="00BC6F85">
      <w:pPr>
        <w:spacing w:line="360" w:lineRule="auto"/>
        <w:jc w:val="center"/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POUFNOŚĆ</w:t>
      </w:r>
    </w:p>
    <w:p w14:paraId="60DEBE66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Informacje poufne, niezależnie od formy ich utrwalenia lub przekazania,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 Celem uniknięcia wątpliwości Strony zgodnie oświadczają, że w szczególności za poufne należy uznać informacje zawarte w otrzymanych od Zamawiającego wiadomościach e-mail oraz przekazane mu loginy i hasła do kont administracyjnych, jak również konfiguracja sprzętowa i systemowa. </w:t>
      </w:r>
    </w:p>
    <w:p w14:paraId="5C3B3182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Dla uniknięcia wątpliwości Strony potwierdzają, że za informacje poufne nie są uważane informacje, które Zamawiający lub Wykonawca jest zobowiązany ujawnić na mocy obowiązujących przepisów, w tym Prawa zamówień publicznych.</w:t>
      </w:r>
    </w:p>
    <w:p w14:paraId="65E73BFD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Wykonawca zobowiązuje się:</w:t>
      </w:r>
    </w:p>
    <w:p w14:paraId="72F54B19" w14:textId="77777777" w:rsidR="006F1BBF" w:rsidRPr="00200115" w:rsidRDefault="006F1BBF" w:rsidP="00BC6F85">
      <w:pPr>
        <w:numPr>
          <w:ilvl w:val="2"/>
          <w:numId w:val="25"/>
        </w:numPr>
        <w:spacing w:line="360" w:lineRule="auto"/>
        <w:ind w:left="851" w:hanging="425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nie ujawniać informacji poufnych innym podmiotom bez zgody Zamawiającego, udzielonej na piśmie pod rygorem nieważności;</w:t>
      </w:r>
    </w:p>
    <w:p w14:paraId="474EF764" w14:textId="77777777" w:rsidR="006F1BBF" w:rsidRPr="00200115" w:rsidRDefault="006F1BBF" w:rsidP="00BC6F85">
      <w:pPr>
        <w:numPr>
          <w:ilvl w:val="2"/>
          <w:numId w:val="25"/>
        </w:numPr>
        <w:spacing w:line="360" w:lineRule="auto"/>
        <w:ind w:left="851" w:hanging="425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wykorzystywać informacje poufne jedynie dla potrzeb realizacji Umowy;</w:t>
      </w:r>
    </w:p>
    <w:p w14:paraId="3B75942A" w14:textId="77777777" w:rsidR="006F1BBF" w:rsidRPr="00200115" w:rsidRDefault="006F1BBF" w:rsidP="00BC6F85">
      <w:pPr>
        <w:numPr>
          <w:ilvl w:val="2"/>
          <w:numId w:val="25"/>
        </w:numPr>
        <w:spacing w:line="360" w:lineRule="auto"/>
        <w:ind w:left="851" w:hanging="425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nie powielać informacji poufnych w zakresie szerszym, niż jest to potrzebne dla realizacji Umowy;</w:t>
      </w:r>
    </w:p>
    <w:p w14:paraId="28C1EB1F" w14:textId="77777777" w:rsidR="006F1BBF" w:rsidRPr="00200115" w:rsidRDefault="006F1BBF" w:rsidP="00BC6F85">
      <w:pPr>
        <w:numPr>
          <w:ilvl w:val="2"/>
          <w:numId w:val="25"/>
        </w:numPr>
        <w:spacing w:line="360" w:lineRule="auto"/>
        <w:ind w:left="851" w:hanging="425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lastRenderedPageBreak/>
        <w:t xml:space="preserve">zabezpieczać otrzymane informacje poufne przed dostępem osób nieuprawnionych w stopniu niezbędnym do zachowania ich poufnego charakteru, ale przynajmniej w takim samym stopniu, jak postępuje wobec własnej tajemnicy przedsiębiorstwa. </w:t>
      </w:r>
    </w:p>
    <w:p w14:paraId="3265D243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Wykonawca może, jeżeli jest to potrzebne do realizacji Umowy, udostępnić informacje poufne personelowi wykonawcy oraz doradcom prawnym, przy czym korzystanie z informacji poufnych przez takie podmioty nie może wykroczyć poza zakres, w jakim Wykonawca sam może z nich korzystać. Wykonawca zobowiąże te osoby do przestrzegania poufności na zasadach analogicznych do tych, które obowiązują go na mocy niniejszej Umowy. Wykonawca jest odpowiedzialny za naruszenia spowodowane przez takie osoby i podmioty.</w:t>
      </w:r>
    </w:p>
    <w:p w14:paraId="0740318E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 przypadku rozwiązania Umowy (niezależnie od powodu rozwiązania) lub jej wygaśnięcia Wykonawca zobowiązuje się do niezwłocznego zwrotu w terminie 7 dni materiałów zawierających informacje poufne, a informacje poufne przechowywane w wersji elektronicznej usunie ze swoich zasobów i nośników elektronicznych. Wykonawca gwarantuje też, że taki sam obowiązek będzie ciążył na osobach i podmiotach, o których mowa w poprzednim ustępie.</w:t>
      </w:r>
    </w:p>
    <w:p w14:paraId="44B9C690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Wykonawca na pisemne żądanie Zamawiającego zobowiązuje się do niezwłocznego zniszczenia materiałów zawierających informacje poufne.</w:t>
      </w:r>
    </w:p>
    <w:p w14:paraId="26036213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Wykonawca zobowiązany jest do zapoznania się z polityką bezpieczeństwa informacji obowiązującą w MJWPU i zobowiązuję się do przestrzegania zawartych w niej zapisów.</w:t>
      </w:r>
    </w:p>
    <w:p w14:paraId="6AD62B9F" w14:textId="77777777" w:rsidR="006F1BBF" w:rsidRPr="00200115" w:rsidRDefault="006F1BBF" w:rsidP="00BC6F85">
      <w:pPr>
        <w:numPr>
          <w:ilvl w:val="0"/>
          <w:numId w:val="26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Zobowiązanie do zachowania poufności trwa od dnia zawarcia Umowy przez okres 20 lat liczonych od dnia wygaśnięcia Umowy, w szczególności na skutek odstąpienia bądź wypowiedzenia Umowy.</w:t>
      </w:r>
    </w:p>
    <w:p w14:paraId="35545FDC" w14:textId="77777777" w:rsidR="006F1BBF" w:rsidRPr="00200115" w:rsidRDefault="006F1BBF" w:rsidP="00BC6F85">
      <w:pPr>
        <w:spacing w:line="360" w:lineRule="auto"/>
        <w:ind w:right="7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00EE4062" w14:textId="4C75393A" w:rsidR="006F1BBF" w:rsidRPr="00200115" w:rsidRDefault="006F1BBF" w:rsidP="00BC6F85">
      <w:pPr>
        <w:spacing w:line="360" w:lineRule="auto"/>
        <w:ind w:right="7"/>
        <w:jc w:val="center"/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 xml:space="preserve">§ </w:t>
      </w:r>
      <w:r w:rsidR="00590807"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10</w:t>
      </w: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.</w:t>
      </w:r>
    </w:p>
    <w:p w14:paraId="4F28B1B0" w14:textId="77777777" w:rsidR="006F1BBF" w:rsidRPr="00200115" w:rsidRDefault="006F1BBF" w:rsidP="00BC6F85">
      <w:pPr>
        <w:spacing w:line="360" w:lineRule="auto"/>
        <w:ind w:right="7"/>
        <w:jc w:val="center"/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bCs/>
          <w:sz w:val="20"/>
          <w:szCs w:val="20"/>
          <w:lang w:eastAsia="zh-CN"/>
        </w:rPr>
        <w:t>PRZETWARZANIE DANYCH OSOBOWYCH</w:t>
      </w:r>
    </w:p>
    <w:p w14:paraId="67358EB8" w14:textId="17DB912C" w:rsidR="006F1BBF" w:rsidRPr="00200115" w:rsidRDefault="006F1BBF" w:rsidP="00BC6F85">
      <w:pPr>
        <w:numPr>
          <w:ilvl w:val="0"/>
          <w:numId w:val="24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Zamawiający powierza Wykonawcy przetwarzanie danych osobowych w zakresie, w celu i na zasadach określonych w Załączniku nr</w:t>
      </w:r>
      <w:r w:rsidR="004F3F4E"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5</w:t>
      </w: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 „Powierzenie przetwarzania danych osobowych”.</w:t>
      </w:r>
    </w:p>
    <w:p w14:paraId="0CB10FB9" w14:textId="77777777" w:rsidR="006F1BBF" w:rsidRPr="00200115" w:rsidRDefault="006F1BBF" w:rsidP="00BC6F85">
      <w:pPr>
        <w:numPr>
          <w:ilvl w:val="0"/>
          <w:numId w:val="24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oświadcza, że dysponuje środkami technicznymi i organizacyjnymi wystarczającymi do zapewnienia bezpieczeństwa powierzonych danych osobowych oraz zgodności przetwarzania danych osobowych z obowiązującym prawem. </w:t>
      </w:r>
    </w:p>
    <w:p w14:paraId="7FB4EEBD" w14:textId="77777777" w:rsidR="006F1BBF" w:rsidRPr="00200115" w:rsidRDefault="006F1BBF" w:rsidP="00BC6F85">
      <w:pPr>
        <w:numPr>
          <w:ilvl w:val="0"/>
          <w:numId w:val="24"/>
        </w:numPr>
        <w:spacing w:line="360" w:lineRule="auto"/>
        <w:ind w:left="284" w:right="7" w:hanging="284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Wykonawca zobowiązuje się na bieżąco śledzić zmiany w regulacjach prawnych dotyczących ochrony danych osobowych i dostosowywać sposób przetwarzania danych, w szczególności procedury wewnętrzne i sposoby zabezpieczenia danych osobowych, do aktualnych wymagań prawnych.</w:t>
      </w:r>
    </w:p>
    <w:p w14:paraId="3E3BCA2B" w14:textId="644973DD" w:rsidR="006F1BBF" w:rsidRPr="00200115" w:rsidRDefault="006F1BBF" w:rsidP="00BC6F85">
      <w:pPr>
        <w:tabs>
          <w:tab w:val="num" w:pos="284"/>
        </w:tabs>
        <w:spacing w:line="360" w:lineRule="auto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16C79F14" w14:textId="191ADDB9" w:rsidR="006F1BBF" w:rsidRPr="00200115" w:rsidRDefault="006F1BBF" w:rsidP="00BC6F85">
      <w:pPr>
        <w:tabs>
          <w:tab w:val="num" w:pos="284"/>
        </w:tabs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1</w:t>
      </w:r>
      <w:r w:rsidR="00590807" w:rsidRPr="0020011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1</w:t>
      </w:r>
      <w:r w:rsidRPr="0020011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032E7260" w14:textId="77777777" w:rsidR="006F1BBF" w:rsidRPr="00200115" w:rsidRDefault="006F1BBF" w:rsidP="00BC6F85">
      <w:pPr>
        <w:tabs>
          <w:tab w:val="num" w:pos="284"/>
        </w:tabs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PRAWA AUTORSKIE</w:t>
      </w:r>
    </w:p>
    <w:p w14:paraId="27E67184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Jeżeli w trakcie wykonywania przedmiotu niniejszej Umowy powstanie utwór (utwory) w rozumieniu ustawy z dnia 14 lutego 1994 r. o prawie autorskim i prawach pokrewnych, Wykonawca oświadcza, że z chwilą powstania utworu: </w:t>
      </w:r>
    </w:p>
    <w:p w14:paraId="4E9DA7FA" w14:textId="77777777" w:rsidR="006F1BBF" w:rsidRPr="00200115" w:rsidRDefault="006F1BBF" w:rsidP="00590807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 zakresie utworu będącego programem komputerowym udziela  Zamawiającemu licencji niewyłącznej na korzystanie z utworu;</w:t>
      </w:r>
    </w:p>
    <w:p w14:paraId="1141F631" w14:textId="77777777" w:rsidR="006F1BBF" w:rsidRPr="00200115" w:rsidRDefault="006F1BBF" w:rsidP="0059080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lastRenderedPageBreak/>
        <w:t>w przypadku innych utworów niż program komputerowy przenosi na Zamawiającego autorskie prawa majątkowego do danego utworu.</w:t>
      </w:r>
    </w:p>
    <w:p w14:paraId="2A8E7D82" w14:textId="2952F88C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Przeniesienie autorskich praw majątkowych następuje na czas nieograniczony, w ramach wynagrodzenia, o którym mowa w § </w:t>
      </w:r>
      <w:r w:rsidR="00E636FB"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5</w:t>
      </w: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Udzielenie licencji następuje na okres 20 lat, w ramach wynagrodzenia, o którym mowa w § </w:t>
      </w:r>
      <w:r w:rsidR="00E636FB"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5</w:t>
      </w: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Zamawiający ma prawo udzielania dalszych licencji na zasadach zbliżonych do przyjętych w niniejszym paragrafie. </w:t>
      </w:r>
    </w:p>
    <w:p w14:paraId="3771B78C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Przeniesienie autorskich praw majątkowych lub udzielenie licencji, o których mowa w ust. 1, dotyczy następujących pól eksploatacji:</w:t>
      </w:r>
    </w:p>
    <w:p w14:paraId="209B4F1A" w14:textId="77777777" w:rsidR="006F1BBF" w:rsidRPr="00200115" w:rsidRDefault="006F1BBF" w:rsidP="00BC6F8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 zakresie utrwalania i zwielokrotniania utworu – utrwalanie lub zwielokrotnianie utworów jakimikolwiek znanymi w chwili podpisania umowy środkami, w każdym znanym formacie, systemie lub standardzie, w szczególności techniką drukarską, reprograficzną, zapisu magnetycznego oraz techniką cyfrową, w Internecie;</w:t>
      </w:r>
    </w:p>
    <w:p w14:paraId="013658BD" w14:textId="77777777" w:rsidR="006F1BBF" w:rsidRPr="00200115" w:rsidRDefault="006F1BBF" w:rsidP="00BC6F8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 zakresie obrotu oryginałem albo egzemplarzami, na których utwory utrwalono – nieograniczone terytorialnie i czasowo prawo wprowadzania utworów do obrotu, w szczególności użyczenie, najem oryginału lub egzemplarzy, udzielenie licencji;</w:t>
      </w:r>
    </w:p>
    <w:p w14:paraId="1CF6F84B" w14:textId="77777777" w:rsidR="006F1BBF" w:rsidRPr="00200115" w:rsidRDefault="006F1BBF" w:rsidP="00BC6F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 zakresie rozpowszechniania utworów – publiczne wykonywanie, wystawianie, wyświetlanie, odtworzenie oraz nadawanie i reemitowanie, a także publiczne udostępniania utworów w taki sposób, aby każdy mógł mieć dostęp do nich w miejscu i czasie przez siebie wybranym;</w:t>
      </w:r>
    </w:p>
    <w:p w14:paraId="49A0207A" w14:textId="77777777" w:rsidR="006F1BBF" w:rsidRPr="00200115" w:rsidRDefault="006F1BBF" w:rsidP="00BC6F85">
      <w:pPr>
        <w:pStyle w:val="Akapitzlist"/>
        <w:numPr>
          <w:ilvl w:val="0"/>
          <w:numId w:val="30"/>
        </w:numPr>
        <w:tabs>
          <w:tab w:val="num" w:pos="284"/>
        </w:tabs>
        <w:spacing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a w zakresie autorskich praw majątkowych do programu komputerowego:</w:t>
      </w:r>
    </w:p>
    <w:p w14:paraId="1F0AB563" w14:textId="77777777" w:rsidR="006F1BBF" w:rsidRPr="00200115" w:rsidRDefault="006F1BBF" w:rsidP="00BC6F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trwałe lub czasowe zwielokrotnianie programu komputerowego w całości lub w części jakimikolwiek środkami i w jakiejkolwiek formie;</w:t>
      </w:r>
    </w:p>
    <w:p w14:paraId="78DD56A7" w14:textId="77777777" w:rsidR="006F1BBF" w:rsidRPr="00200115" w:rsidRDefault="006F1BBF" w:rsidP="00BC6F8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tłumaczenia, przystosowania, zmiany układu lub jakichkolwiek innych zmian w programie komputerowym;</w:t>
      </w:r>
    </w:p>
    <w:p w14:paraId="5E522DA4" w14:textId="77777777" w:rsidR="006F1BBF" w:rsidRPr="00200115" w:rsidRDefault="006F1BBF" w:rsidP="00BC6F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rozpowszechnianie, w tym użyczenie lub najem programu komputerowego lub jego kopii, w szczególności na nośnikach albo przez sieć Internet.</w:t>
      </w:r>
    </w:p>
    <w:p w14:paraId="11ADD8DA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Własność egzemplarzy nośników, na których zostaną utrwalone utwory, przechodzi na Zamawiającego z chwilą przeniesienia ich posiadania, nie wcześniej niż w chwili przeniesienia autorskich praw majątkowych.</w:t>
      </w:r>
    </w:p>
    <w:p w14:paraId="5564E8BA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Zamawiający ma prawo korzystać z ww. utworów w każdym celu w sposób nieograniczony.</w:t>
      </w:r>
    </w:p>
    <w:p w14:paraId="1B4116FE" w14:textId="0A36B478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 ramach niniejszej umowy Wykonawca wyraża zgodę na nieograniczone w czasie i terytorialnie wykonywanie przez Zamawiającego praw zależnych do utworów, o których mowa w ust. 1 lit. b. W szczególności Zamawiający ma prawo wykonywać opracowania utworów.  Wykonawca wyraża także zgodę na udzielanie przez Zamawiającego zezwolenia na wykonywanie praw zależnych innym podmiotom. Wyrażenie powyższej zgody następuje na czas nieograniczony i w ramach wynagrodzenia, o którym mowa w § </w:t>
      </w:r>
      <w:r w:rsidR="00E636FB"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5</w:t>
      </w: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 Wypowiedzenie Umowy nie będzie miało wpływu na powyższą zgodę. Strony oświadczają również, że w przypadku wątpliwości wykonywanie praw zależnych dotyczy pól eksploatacji wymienionych w ust. 4.</w:t>
      </w:r>
    </w:p>
    <w:p w14:paraId="2B1BC592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Jeżeli Wykonawca nie będzie twórcą utworów, o których mowa w ust. 1 lit. b, to gwarantuje on Zamawiającemu, że zgoda na wykonywanie praw zależnych zostanie udzielona przez twórcę/współtwórców niezwłocznie po przeniesieniu autorskich praw majątkowych do tych utworów na takich samych zasadach, jak opisane powyżej. </w:t>
      </w:r>
    </w:p>
    <w:p w14:paraId="63774DD3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lastRenderedPageBreak/>
        <w:t>Wykonawca gwarantuje, że jako twórca utworów, nie będzie wykonywał przysługujących mu praw osobistych do tych utworów w sposób ograniczający Zamawiającemu wykonywanie praw do tychże utworów. Jeżeli Wykonawca nie będzie twórcą przedmiotowych utworów, to gwarantuje Zamawiającemu, że twórca/współtwórcy utworów, nie będą wykonywali praw osobistych przysługujących im do przedmiotowych utworów w sposób ograniczający Zamawiającemu wykonywanie praw do tych utworów.</w:t>
      </w:r>
    </w:p>
    <w:p w14:paraId="72F1850B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 przypadku zaistnienia po stronie Zamawiającego potrzeby nabycia autorskich praw majątkowych lub udzielenia stosownej licencji do utworów, o których mowa w ust. 1 , na innych polach eksploatacji, niż wymienione w ust. 4, Wykonawca zobowiązuje się podpisać z Zamawiającym stosowny aneks do niniejszej Umowy, w którym strony rozszerzą pola eksploatacji, o których mowa w ust. 4.</w:t>
      </w:r>
    </w:p>
    <w:p w14:paraId="3689FEB1" w14:textId="77777777" w:rsidR="006F1BBF" w:rsidRPr="00200115" w:rsidRDefault="006F1BBF" w:rsidP="00BC6F85">
      <w:pPr>
        <w:pStyle w:val="Akapitzlist"/>
        <w:numPr>
          <w:ilvl w:val="0"/>
          <w:numId w:val="29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Licencja nie może być wypowiedziana wcześniej niż po upływie 10 lat.</w:t>
      </w:r>
    </w:p>
    <w:p w14:paraId="1A852341" w14:textId="77777777" w:rsidR="006F1BBF" w:rsidRPr="00200115" w:rsidRDefault="006F1BBF" w:rsidP="00BC6F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840A88E" w14:textId="4628626C" w:rsidR="002E19AE" w:rsidRPr="00200115" w:rsidRDefault="002E19AE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C40D0" w:rsidRPr="00200115">
        <w:rPr>
          <w:rFonts w:asciiTheme="minorHAnsi" w:hAnsiTheme="minorHAnsi" w:cstheme="minorHAnsi"/>
          <w:b/>
          <w:sz w:val="20"/>
          <w:szCs w:val="20"/>
        </w:rPr>
        <w:t>1</w:t>
      </w:r>
      <w:r w:rsidR="00590807" w:rsidRPr="00200115">
        <w:rPr>
          <w:rFonts w:asciiTheme="minorHAnsi" w:hAnsiTheme="minorHAnsi" w:cstheme="minorHAnsi"/>
          <w:b/>
          <w:sz w:val="20"/>
          <w:szCs w:val="20"/>
        </w:rPr>
        <w:t>2</w:t>
      </w:r>
      <w:r w:rsidR="00910913" w:rsidRPr="00200115">
        <w:rPr>
          <w:rFonts w:asciiTheme="minorHAnsi" w:hAnsiTheme="minorHAnsi" w:cstheme="minorHAnsi"/>
          <w:b/>
          <w:sz w:val="20"/>
          <w:szCs w:val="20"/>
        </w:rPr>
        <w:t>.</w:t>
      </w:r>
      <w:r w:rsidRPr="0020011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38F2F1F" w14:textId="77777777" w:rsidR="002E19AE" w:rsidRPr="00200115" w:rsidRDefault="00E30F87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P</w:t>
      </w:r>
      <w:r w:rsidR="0017369D" w:rsidRPr="00200115">
        <w:rPr>
          <w:rFonts w:asciiTheme="minorHAnsi" w:hAnsiTheme="minorHAnsi" w:cstheme="minorHAnsi"/>
          <w:b/>
          <w:sz w:val="20"/>
          <w:szCs w:val="20"/>
        </w:rPr>
        <w:t>ostanowienia końcowe</w:t>
      </w:r>
    </w:p>
    <w:p w14:paraId="470F8271" w14:textId="77777777" w:rsidR="00E30F87" w:rsidRPr="00200115" w:rsidRDefault="00E30F87" w:rsidP="00BC6F8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Zmiany Umowy wymaga zawarcia aneksu w formie pisemnej.</w:t>
      </w:r>
    </w:p>
    <w:p w14:paraId="390BFC26" w14:textId="77777777" w:rsidR="00A17CAB" w:rsidRPr="00200115" w:rsidRDefault="00A17CAB" w:rsidP="00BC6F85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Spory mogące wynikać z realizacji niniejszej </w:t>
      </w:r>
      <w:r w:rsidR="00EA169C" w:rsidRPr="00200115">
        <w:rPr>
          <w:rFonts w:asciiTheme="minorHAnsi" w:hAnsiTheme="minorHAnsi" w:cstheme="minorHAnsi"/>
          <w:sz w:val="20"/>
          <w:szCs w:val="20"/>
        </w:rPr>
        <w:t>U</w:t>
      </w:r>
      <w:r w:rsidRPr="00200115">
        <w:rPr>
          <w:rFonts w:asciiTheme="minorHAnsi" w:hAnsiTheme="minorHAnsi" w:cstheme="minorHAnsi"/>
          <w:sz w:val="20"/>
          <w:szCs w:val="20"/>
        </w:rPr>
        <w:t>mowy będą rozstrzygane w drodze polubownej.</w:t>
      </w:r>
    </w:p>
    <w:p w14:paraId="1BD50224" w14:textId="5C8DFF74" w:rsidR="00A17CAB" w:rsidRPr="00200115" w:rsidRDefault="00A17CAB" w:rsidP="00BC6F85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W razie braku możliwości rozstrzygnięcia sporu w sposób określony w ust. </w:t>
      </w:r>
      <w:r w:rsidR="009F5069" w:rsidRPr="00200115">
        <w:rPr>
          <w:rFonts w:asciiTheme="minorHAnsi" w:hAnsiTheme="minorHAnsi" w:cstheme="minorHAnsi"/>
          <w:sz w:val="20"/>
          <w:szCs w:val="20"/>
        </w:rPr>
        <w:t>2</w:t>
      </w:r>
      <w:r w:rsidRPr="00200115">
        <w:rPr>
          <w:rFonts w:asciiTheme="minorHAnsi" w:hAnsiTheme="minorHAnsi" w:cstheme="minorHAnsi"/>
          <w:sz w:val="20"/>
          <w:szCs w:val="20"/>
        </w:rPr>
        <w:t>, w terminie 30 dni od dnia zaistnienia sporu, kwestie sporne poddane zostaną rozpatrzeniu sądowi powszechnemu właściwemu dla siedziby Zamawiającego.</w:t>
      </w:r>
    </w:p>
    <w:p w14:paraId="55BFEBBB" w14:textId="77777777" w:rsidR="00A17CAB" w:rsidRPr="00200115" w:rsidRDefault="00A17CAB" w:rsidP="00BC6F85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W sprawach nieuregulowanych w Umowie zastosowanie maja przepisy prawa powszechnie obowiązującego.</w:t>
      </w:r>
    </w:p>
    <w:p w14:paraId="3EC337CE" w14:textId="77777777" w:rsidR="00A17CAB" w:rsidRPr="00200115" w:rsidRDefault="00A17CAB" w:rsidP="00BC6F85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trzy egzemplarze dla Zamawiającego i jeden egzemplarz dla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</w:t>
      </w:r>
      <w:r w:rsidRPr="00200115">
        <w:rPr>
          <w:rFonts w:asciiTheme="minorHAnsi" w:hAnsiTheme="minorHAnsi" w:cstheme="minorHAnsi"/>
          <w:sz w:val="20"/>
          <w:szCs w:val="20"/>
        </w:rPr>
        <w:t>.</w:t>
      </w:r>
    </w:p>
    <w:p w14:paraId="6240AFA1" w14:textId="77777777" w:rsidR="00A17CAB" w:rsidRPr="00200115" w:rsidRDefault="00A17CAB" w:rsidP="00BC6F85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>Umowa wchodzi w życie z dniem jej zawarcia.</w:t>
      </w:r>
    </w:p>
    <w:p w14:paraId="669E8C80" w14:textId="77777777" w:rsidR="0017369D" w:rsidRPr="00200115" w:rsidRDefault="00A17CAB" w:rsidP="00BC6F85">
      <w:pPr>
        <w:pStyle w:val="Akapitzlist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Integralną częścią niniejszej Umowy </w:t>
      </w:r>
      <w:r w:rsidR="00266382" w:rsidRPr="00200115">
        <w:rPr>
          <w:rFonts w:asciiTheme="minorHAnsi" w:hAnsiTheme="minorHAnsi" w:cstheme="minorHAnsi"/>
          <w:sz w:val="20"/>
          <w:szCs w:val="20"/>
        </w:rPr>
        <w:t xml:space="preserve">jest </w:t>
      </w:r>
      <w:r w:rsidR="00024782" w:rsidRPr="00200115">
        <w:rPr>
          <w:rFonts w:asciiTheme="minorHAnsi" w:hAnsiTheme="minorHAnsi" w:cstheme="minorHAnsi"/>
          <w:sz w:val="20"/>
          <w:szCs w:val="20"/>
        </w:rPr>
        <w:t xml:space="preserve">Oferta cenowa </w:t>
      </w:r>
      <w:r w:rsidR="00266382" w:rsidRPr="00200115">
        <w:rPr>
          <w:rFonts w:asciiTheme="minorHAnsi" w:hAnsiTheme="minorHAnsi" w:cstheme="minorHAnsi"/>
          <w:sz w:val="20"/>
          <w:szCs w:val="20"/>
        </w:rPr>
        <w:t>Wykonawcy.</w:t>
      </w:r>
    </w:p>
    <w:p w14:paraId="6B81029C" w14:textId="77777777" w:rsidR="00E30F87" w:rsidRPr="00200115" w:rsidRDefault="00E30F87" w:rsidP="00BC6F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45A1E69" w14:textId="35743C1C" w:rsidR="00D805CB" w:rsidRPr="00200115" w:rsidRDefault="00D805CB" w:rsidP="00D805C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§ 1</w:t>
      </w:r>
      <w:r w:rsidR="00590807" w:rsidRPr="00200115">
        <w:rPr>
          <w:rFonts w:asciiTheme="minorHAnsi" w:hAnsiTheme="minorHAnsi" w:cstheme="minorHAnsi"/>
          <w:b/>
          <w:sz w:val="20"/>
          <w:szCs w:val="20"/>
        </w:rPr>
        <w:t>3</w:t>
      </w:r>
      <w:r w:rsidRPr="00200115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1A2F0571" w14:textId="244375DE" w:rsidR="0010657D" w:rsidRPr="00200115" w:rsidRDefault="00D805CB" w:rsidP="00D805C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Załączniki</w:t>
      </w:r>
    </w:p>
    <w:p w14:paraId="4C6B448D" w14:textId="70EEFEC4" w:rsidR="0010657D" w:rsidRPr="00200115" w:rsidRDefault="0010657D" w:rsidP="00BC6F8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Załącznik nr 1 – Szczegółowy Opis Przedmiotu Zamówienia </w:t>
      </w:r>
    </w:p>
    <w:p w14:paraId="1BB09466" w14:textId="5144C7BE" w:rsidR="0010657D" w:rsidRPr="00200115" w:rsidRDefault="0010657D" w:rsidP="00BC6F8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Załącznik nr 2 – Protokół Odbioru </w:t>
      </w:r>
    </w:p>
    <w:p w14:paraId="56AFAAE6" w14:textId="0B21F0FC" w:rsidR="0010657D" w:rsidRPr="00200115" w:rsidRDefault="0010657D" w:rsidP="0010657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Załącznik nr 3 - </w:t>
      </w:r>
      <w:r w:rsidR="00EE74B3" w:rsidRPr="00EE74B3">
        <w:rPr>
          <w:rFonts w:asciiTheme="minorHAnsi" w:hAnsiTheme="minorHAnsi" w:cstheme="minorHAnsi"/>
          <w:sz w:val="20"/>
          <w:szCs w:val="20"/>
        </w:rPr>
        <w:t>Powierzenie przetwarzania danych osobowych</w:t>
      </w:r>
    </w:p>
    <w:p w14:paraId="3246DA28" w14:textId="0AAEF500" w:rsidR="0010657D" w:rsidRPr="00200115" w:rsidRDefault="004F3F4E" w:rsidP="00BC6F8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Załącznik nr 4 – Oferta Wykonawcy </w:t>
      </w:r>
    </w:p>
    <w:p w14:paraId="74F9AE8E" w14:textId="0C6A9E29" w:rsidR="004F3F4E" w:rsidRPr="00200115" w:rsidRDefault="004F3F4E" w:rsidP="00BC6F85">
      <w:pPr>
        <w:spacing w:line="360" w:lineRule="auto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hAnsiTheme="minorHAnsi" w:cstheme="minorHAnsi"/>
          <w:sz w:val="20"/>
          <w:szCs w:val="20"/>
        </w:rPr>
        <w:t xml:space="preserve">Załącznik nr 5 </w:t>
      </w:r>
      <w:r w:rsidR="00EE74B3">
        <w:rPr>
          <w:rFonts w:asciiTheme="minorHAnsi" w:hAnsiTheme="minorHAnsi" w:cstheme="minorHAnsi"/>
          <w:sz w:val="20"/>
          <w:szCs w:val="20"/>
        </w:rPr>
        <w:t>–</w:t>
      </w:r>
      <w:r w:rsidRPr="00200115">
        <w:rPr>
          <w:rFonts w:asciiTheme="minorHAnsi" w:hAnsiTheme="minorHAnsi" w:cstheme="minorHAnsi"/>
          <w:sz w:val="20"/>
          <w:szCs w:val="20"/>
        </w:rPr>
        <w:t xml:space="preserve"> </w:t>
      </w:r>
      <w:r w:rsidR="00EE74B3">
        <w:rPr>
          <w:rFonts w:asciiTheme="minorHAnsi" w:eastAsia="DengXian" w:hAnsiTheme="minorHAnsi" w:cstheme="minorHAnsi"/>
          <w:sz w:val="20"/>
          <w:szCs w:val="20"/>
          <w:lang w:eastAsia="zh-CN"/>
        </w:rPr>
        <w:t>Zasady udzielania zdalnego dostępu</w:t>
      </w:r>
    </w:p>
    <w:p w14:paraId="581C8214" w14:textId="5C082DCA" w:rsidR="004F3F4E" w:rsidRPr="00200115" w:rsidRDefault="004F3F4E" w:rsidP="00BC6F85">
      <w:pPr>
        <w:spacing w:line="360" w:lineRule="auto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Załącznik nr 6 </w:t>
      </w:r>
      <w:r w:rsidR="00C16930"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>–</w:t>
      </w:r>
      <w:r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="00C16930" w:rsidRPr="00200115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Wzór Zlecenia </w:t>
      </w:r>
    </w:p>
    <w:p w14:paraId="40D176E0" w14:textId="77777777" w:rsidR="00D805CB" w:rsidRPr="00200115" w:rsidRDefault="00D805CB" w:rsidP="00BC6F8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AC2DFEA" w14:textId="77777777" w:rsidR="0010657D" w:rsidRPr="00200115" w:rsidRDefault="0010657D" w:rsidP="00BC6F85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DA42C28" w14:textId="77777777" w:rsidR="00A44DC0" w:rsidRPr="00590807" w:rsidRDefault="00266382" w:rsidP="00BC6F8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0115">
        <w:rPr>
          <w:rFonts w:asciiTheme="minorHAnsi" w:hAnsiTheme="minorHAnsi" w:cstheme="minorHAnsi"/>
          <w:b/>
          <w:sz w:val="20"/>
          <w:szCs w:val="20"/>
        </w:rPr>
        <w:t>Zamawiający</w:t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>:</w:t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200115">
        <w:rPr>
          <w:rFonts w:asciiTheme="minorHAnsi" w:hAnsiTheme="minorHAnsi" w:cstheme="minorHAnsi"/>
          <w:b/>
          <w:sz w:val="20"/>
          <w:szCs w:val="20"/>
        </w:rPr>
        <w:t>Wykonawca</w:t>
      </w:r>
      <w:r w:rsidR="006A4E2B" w:rsidRPr="00200115">
        <w:rPr>
          <w:rFonts w:asciiTheme="minorHAnsi" w:hAnsiTheme="minorHAnsi" w:cstheme="minorHAnsi"/>
          <w:b/>
          <w:sz w:val="20"/>
          <w:szCs w:val="20"/>
        </w:rPr>
        <w:t>:</w:t>
      </w:r>
    </w:p>
    <w:sectPr w:rsidR="00A44DC0" w:rsidRPr="00590807" w:rsidSect="00610273">
      <w:footerReference w:type="default" r:id="rId10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4519" w14:textId="77777777" w:rsidR="00D147F1" w:rsidRDefault="00D147F1">
      <w:r>
        <w:separator/>
      </w:r>
    </w:p>
  </w:endnote>
  <w:endnote w:type="continuationSeparator" w:id="0">
    <w:p w14:paraId="6A6215F5" w14:textId="77777777" w:rsidR="00D147F1" w:rsidRDefault="00D1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FD30" w14:textId="77777777"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14:paraId="0D5EF04F" w14:textId="77777777"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>ul. Jagiellońska 74, 03-301 Warszawa</w:t>
    </w:r>
  </w:p>
  <w:p w14:paraId="0E35C053" w14:textId="51BB9432" w:rsidR="00657D76" w:rsidRPr="00610273" w:rsidRDefault="00657D76" w:rsidP="00686EF7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610273">
      <w:rPr>
        <w:rFonts w:asciiTheme="minorHAnsi" w:hAnsiTheme="minorHAnsi" w:cs="Arial"/>
        <w:b/>
        <w:sz w:val="16"/>
        <w:szCs w:val="16"/>
      </w:rPr>
      <w:t xml:space="preserve">Strona 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begin"/>
    </w:r>
    <w:r w:rsidRPr="00610273">
      <w:rPr>
        <w:rFonts w:asciiTheme="minorHAnsi" w:hAnsiTheme="minorHAnsi" w:cs="Arial"/>
        <w:b/>
        <w:sz w:val="16"/>
        <w:szCs w:val="16"/>
      </w:rPr>
      <w:instrText xml:space="preserve"> PAGE </w:instrTex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separate"/>
    </w:r>
    <w:r w:rsidR="00E35F72">
      <w:rPr>
        <w:rFonts w:asciiTheme="minorHAnsi" w:hAnsiTheme="minorHAnsi" w:cs="Arial"/>
        <w:b/>
        <w:noProof/>
        <w:sz w:val="16"/>
        <w:szCs w:val="16"/>
      </w:rPr>
      <w:t>10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end"/>
    </w:r>
    <w:r w:rsidRPr="00610273">
      <w:rPr>
        <w:rFonts w:asciiTheme="minorHAnsi" w:hAnsiTheme="minorHAnsi" w:cs="Arial"/>
        <w:b/>
        <w:sz w:val="16"/>
        <w:szCs w:val="16"/>
      </w:rPr>
      <w:t xml:space="preserve"> z 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begin"/>
    </w:r>
    <w:r w:rsidRPr="00610273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separate"/>
    </w:r>
    <w:r w:rsidR="00E35F72">
      <w:rPr>
        <w:rFonts w:asciiTheme="minorHAnsi" w:hAnsiTheme="minorHAnsi" w:cs="Arial"/>
        <w:b/>
        <w:noProof/>
        <w:sz w:val="16"/>
        <w:szCs w:val="16"/>
      </w:rPr>
      <w:t>10</w:t>
    </w:r>
    <w:r w:rsidR="001671DC" w:rsidRPr="00610273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8CCD" w14:textId="77777777" w:rsidR="00D147F1" w:rsidRDefault="00D147F1">
      <w:r>
        <w:separator/>
      </w:r>
    </w:p>
  </w:footnote>
  <w:footnote w:type="continuationSeparator" w:id="0">
    <w:p w14:paraId="20371687" w14:textId="77777777" w:rsidR="00D147F1" w:rsidRDefault="00D147F1">
      <w:r>
        <w:continuationSeparator/>
      </w:r>
    </w:p>
  </w:footnote>
  <w:footnote w:id="1">
    <w:p w14:paraId="3435B71B" w14:textId="77777777" w:rsidR="002F120D" w:rsidRDefault="002F120D" w:rsidP="002F120D">
      <w:pPr>
        <w:pStyle w:val="Tekstprzypisudolnego"/>
      </w:pPr>
      <w:r w:rsidRPr="00866112">
        <w:rPr>
          <w:rStyle w:val="Odwoanieprzypisudolnego"/>
          <w:sz w:val="18"/>
          <w:szCs w:val="18"/>
        </w:rPr>
        <w:footnoteRef/>
      </w:r>
      <w:r w:rsidRPr="00866112">
        <w:rPr>
          <w:sz w:val="18"/>
          <w:szCs w:val="18"/>
        </w:rPr>
        <w:t xml:space="preserve"> dni robocze – dni od poniedziałku do piątku, z wyłączeniem dni ustawowo wolnych od</w:t>
      </w:r>
      <w:r w:rsidRPr="00CA00A3">
        <w:rPr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 w:rsidRPr="0086611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D9D"/>
    <w:multiLevelType w:val="hybridMultilevel"/>
    <w:tmpl w:val="D76CC65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695028"/>
    <w:multiLevelType w:val="hybridMultilevel"/>
    <w:tmpl w:val="A51826BC"/>
    <w:lvl w:ilvl="0" w:tplc="6CF2DC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5987"/>
    <w:multiLevelType w:val="hybridMultilevel"/>
    <w:tmpl w:val="ACE69E5A"/>
    <w:lvl w:ilvl="0" w:tplc="7EBA32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944182"/>
    <w:multiLevelType w:val="hybridMultilevel"/>
    <w:tmpl w:val="BEDE02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26BE1"/>
    <w:multiLevelType w:val="hybridMultilevel"/>
    <w:tmpl w:val="598499CA"/>
    <w:lvl w:ilvl="0" w:tplc="785840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F835C9"/>
    <w:multiLevelType w:val="hybridMultilevel"/>
    <w:tmpl w:val="217A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1E2B"/>
    <w:multiLevelType w:val="hybridMultilevel"/>
    <w:tmpl w:val="45846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7310"/>
    <w:multiLevelType w:val="hybridMultilevel"/>
    <w:tmpl w:val="00E83648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19D251EF"/>
    <w:multiLevelType w:val="hybridMultilevel"/>
    <w:tmpl w:val="CDE2FE86"/>
    <w:lvl w:ilvl="0" w:tplc="F006C1E6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24CE1A7B"/>
    <w:multiLevelType w:val="hybridMultilevel"/>
    <w:tmpl w:val="1298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6BE0"/>
    <w:multiLevelType w:val="hybridMultilevel"/>
    <w:tmpl w:val="94668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02314"/>
    <w:multiLevelType w:val="hybridMultilevel"/>
    <w:tmpl w:val="61A8F508"/>
    <w:lvl w:ilvl="0" w:tplc="32A698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EE1BA0"/>
    <w:multiLevelType w:val="hybridMultilevel"/>
    <w:tmpl w:val="0E9CE932"/>
    <w:lvl w:ilvl="0" w:tplc="AC2CC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168F2"/>
    <w:multiLevelType w:val="hybridMultilevel"/>
    <w:tmpl w:val="8DC2D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40BDD"/>
    <w:multiLevelType w:val="hybridMultilevel"/>
    <w:tmpl w:val="79D0C784"/>
    <w:lvl w:ilvl="0" w:tplc="8B0A8B1E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57988"/>
    <w:multiLevelType w:val="hybridMultilevel"/>
    <w:tmpl w:val="D00842A4"/>
    <w:lvl w:ilvl="0" w:tplc="0024AE1E">
      <w:start w:val="1"/>
      <w:numFmt w:val="decimal"/>
      <w:lvlText w:val="%1."/>
      <w:lvlJc w:val="left"/>
      <w:pPr>
        <w:ind w:left="496" w:hanging="360"/>
      </w:pPr>
      <w:rPr>
        <w:rFonts w:asciiTheme="minorHAnsi" w:eastAsia="Arial" w:hAnsiTheme="minorHAnsi" w:hint="default"/>
        <w:spacing w:val="-1"/>
        <w:w w:val="99"/>
        <w:sz w:val="20"/>
        <w:szCs w:val="20"/>
      </w:rPr>
    </w:lvl>
    <w:lvl w:ilvl="1" w:tplc="901E30B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3C2A7C4A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B1C8BA00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3568650C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F4FAA014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6" w:tplc="A2E01B12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CCF6985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D88E3B94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6" w15:restartNumberingAfterBreak="0">
    <w:nsid w:val="3AEC2F5E"/>
    <w:multiLevelType w:val="hybridMultilevel"/>
    <w:tmpl w:val="C998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0C2"/>
    <w:multiLevelType w:val="hybridMultilevel"/>
    <w:tmpl w:val="316EB610"/>
    <w:lvl w:ilvl="0" w:tplc="FA949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9A63B1"/>
    <w:multiLevelType w:val="hybridMultilevel"/>
    <w:tmpl w:val="F1503DCC"/>
    <w:lvl w:ilvl="0" w:tplc="E18EA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83133"/>
    <w:multiLevelType w:val="hybridMultilevel"/>
    <w:tmpl w:val="3F7832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AE2A07"/>
    <w:multiLevelType w:val="hybridMultilevel"/>
    <w:tmpl w:val="186E90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6D6B3F"/>
    <w:multiLevelType w:val="hybridMultilevel"/>
    <w:tmpl w:val="3A30B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BF3"/>
    <w:multiLevelType w:val="hybridMultilevel"/>
    <w:tmpl w:val="08BC7C9A"/>
    <w:lvl w:ilvl="0" w:tplc="A3660C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32B15"/>
    <w:multiLevelType w:val="hybridMultilevel"/>
    <w:tmpl w:val="E9FE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325E1"/>
    <w:multiLevelType w:val="hybridMultilevel"/>
    <w:tmpl w:val="1CF0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233E3"/>
    <w:multiLevelType w:val="hybridMultilevel"/>
    <w:tmpl w:val="8BCA2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3049B"/>
    <w:multiLevelType w:val="hybridMultilevel"/>
    <w:tmpl w:val="B776C3D8"/>
    <w:lvl w:ilvl="0" w:tplc="DA626DB0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5775C2"/>
    <w:multiLevelType w:val="multilevel"/>
    <w:tmpl w:val="7AE65D74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5D17D0"/>
    <w:multiLevelType w:val="hybridMultilevel"/>
    <w:tmpl w:val="762CC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C43A7"/>
    <w:multiLevelType w:val="multilevel"/>
    <w:tmpl w:val="55540B5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2" w15:restartNumberingAfterBreak="0">
    <w:nsid w:val="6D30095F"/>
    <w:multiLevelType w:val="hybridMultilevel"/>
    <w:tmpl w:val="517441E6"/>
    <w:lvl w:ilvl="0" w:tplc="6A084D28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EBC6B15"/>
    <w:multiLevelType w:val="hybridMultilevel"/>
    <w:tmpl w:val="7F5207CC"/>
    <w:lvl w:ilvl="0" w:tplc="82F68D62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6F39DC"/>
    <w:multiLevelType w:val="hybridMultilevel"/>
    <w:tmpl w:val="FDFEB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5D6F"/>
    <w:multiLevelType w:val="multilevel"/>
    <w:tmpl w:val="55C6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799C"/>
    <w:multiLevelType w:val="hybridMultilevel"/>
    <w:tmpl w:val="43F43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B0EE5"/>
    <w:multiLevelType w:val="hybridMultilevel"/>
    <w:tmpl w:val="B91E487E"/>
    <w:lvl w:ilvl="0" w:tplc="5F2A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CF1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488A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5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8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5B4624"/>
    <w:multiLevelType w:val="hybridMultilevel"/>
    <w:tmpl w:val="9440CC70"/>
    <w:lvl w:ilvl="0" w:tplc="8DA2F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A82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554FE"/>
    <w:multiLevelType w:val="hybridMultilevel"/>
    <w:tmpl w:val="A6A45332"/>
    <w:lvl w:ilvl="0" w:tplc="04150005">
      <w:start w:val="1"/>
      <w:numFmt w:val="bullet"/>
      <w:lvlText w:val=""/>
      <w:lvlJc w:val="left"/>
      <w:pPr>
        <w:ind w:left="11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0" w15:restartNumberingAfterBreak="0">
    <w:nsid w:val="7F3C6DEC"/>
    <w:multiLevelType w:val="hybridMultilevel"/>
    <w:tmpl w:val="88D61D46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21"/>
  </w:num>
  <w:num w:numId="2">
    <w:abstractNumId w:val="37"/>
  </w:num>
  <w:num w:numId="3">
    <w:abstractNumId w:val="19"/>
  </w:num>
  <w:num w:numId="4">
    <w:abstractNumId w:val="29"/>
  </w:num>
  <w:num w:numId="5">
    <w:abstractNumId w:val="36"/>
  </w:num>
  <w:num w:numId="6">
    <w:abstractNumId w:val="24"/>
  </w:num>
  <w:num w:numId="7">
    <w:abstractNumId w:val="1"/>
  </w:num>
  <w:num w:numId="8">
    <w:abstractNumId w:val="7"/>
  </w:num>
  <w:num w:numId="9">
    <w:abstractNumId w:val="20"/>
  </w:num>
  <w:num w:numId="10">
    <w:abstractNumId w:val="27"/>
  </w:num>
  <w:num w:numId="11">
    <w:abstractNumId w:val="8"/>
  </w:num>
  <w:num w:numId="12">
    <w:abstractNumId w:val="14"/>
  </w:num>
  <w:num w:numId="13">
    <w:abstractNumId w:val="28"/>
  </w:num>
  <w:num w:numId="14">
    <w:abstractNumId w:val="11"/>
  </w:num>
  <w:num w:numId="15">
    <w:abstractNumId w:val="32"/>
  </w:num>
  <w:num w:numId="16">
    <w:abstractNumId w:val="2"/>
  </w:num>
  <w:num w:numId="17">
    <w:abstractNumId w:val="33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  <w:num w:numId="22">
    <w:abstractNumId w:val="23"/>
  </w:num>
  <w:num w:numId="23">
    <w:abstractNumId w:val="39"/>
  </w:num>
  <w:num w:numId="24">
    <w:abstractNumId w:val="35"/>
  </w:num>
  <w:num w:numId="25">
    <w:abstractNumId w:val="31"/>
  </w:num>
  <w:num w:numId="26">
    <w:abstractNumId w:val="38"/>
  </w:num>
  <w:num w:numId="27">
    <w:abstractNumId w:val="10"/>
  </w:num>
  <w:num w:numId="28">
    <w:abstractNumId w:val="30"/>
  </w:num>
  <w:num w:numId="29">
    <w:abstractNumId w:val="5"/>
  </w:num>
  <w:num w:numId="30">
    <w:abstractNumId w:val="25"/>
  </w:num>
  <w:num w:numId="31">
    <w:abstractNumId w:val="40"/>
  </w:num>
  <w:num w:numId="32">
    <w:abstractNumId w:val="22"/>
  </w:num>
  <w:num w:numId="33">
    <w:abstractNumId w:val="9"/>
  </w:num>
  <w:num w:numId="34">
    <w:abstractNumId w:val="0"/>
  </w:num>
  <w:num w:numId="35">
    <w:abstractNumId w:val="34"/>
  </w:num>
  <w:num w:numId="36">
    <w:abstractNumId w:val="3"/>
  </w:num>
  <w:num w:numId="37">
    <w:abstractNumId w:val="12"/>
  </w:num>
  <w:num w:numId="38">
    <w:abstractNumId w:val="18"/>
  </w:num>
  <w:num w:numId="39">
    <w:abstractNumId w:val="13"/>
  </w:num>
  <w:num w:numId="40">
    <w:abstractNumId w:val="17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1"/>
    <w:rsid w:val="00000FFD"/>
    <w:rsid w:val="000023C0"/>
    <w:rsid w:val="0000403B"/>
    <w:rsid w:val="00006565"/>
    <w:rsid w:val="000065DB"/>
    <w:rsid w:val="000070C1"/>
    <w:rsid w:val="00010A29"/>
    <w:rsid w:val="000133CF"/>
    <w:rsid w:val="00013B2C"/>
    <w:rsid w:val="000142E8"/>
    <w:rsid w:val="00014387"/>
    <w:rsid w:val="000147F9"/>
    <w:rsid w:val="00017510"/>
    <w:rsid w:val="00017753"/>
    <w:rsid w:val="0002115E"/>
    <w:rsid w:val="000214B9"/>
    <w:rsid w:val="00024782"/>
    <w:rsid w:val="00026288"/>
    <w:rsid w:val="00026DEE"/>
    <w:rsid w:val="000273EB"/>
    <w:rsid w:val="000279E6"/>
    <w:rsid w:val="000322FE"/>
    <w:rsid w:val="00033562"/>
    <w:rsid w:val="000341A2"/>
    <w:rsid w:val="000341A3"/>
    <w:rsid w:val="00034396"/>
    <w:rsid w:val="00035C71"/>
    <w:rsid w:val="0003678B"/>
    <w:rsid w:val="00036866"/>
    <w:rsid w:val="00043558"/>
    <w:rsid w:val="0004515F"/>
    <w:rsid w:val="000575CE"/>
    <w:rsid w:val="00057E2E"/>
    <w:rsid w:val="00061CE1"/>
    <w:rsid w:val="00062B9C"/>
    <w:rsid w:val="00063294"/>
    <w:rsid w:val="000649C8"/>
    <w:rsid w:val="00066ECE"/>
    <w:rsid w:val="00070044"/>
    <w:rsid w:val="000729BD"/>
    <w:rsid w:val="0007697F"/>
    <w:rsid w:val="00082DCF"/>
    <w:rsid w:val="0008432C"/>
    <w:rsid w:val="000849B4"/>
    <w:rsid w:val="000858EC"/>
    <w:rsid w:val="00086331"/>
    <w:rsid w:val="00087FE7"/>
    <w:rsid w:val="0009351E"/>
    <w:rsid w:val="00094973"/>
    <w:rsid w:val="00096787"/>
    <w:rsid w:val="000A51C1"/>
    <w:rsid w:val="000A6364"/>
    <w:rsid w:val="000B700E"/>
    <w:rsid w:val="000C75B0"/>
    <w:rsid w:val="000C792E"/>
    <w:rsid w:val="000D0878"/>
    <w:rsid w:val="000D0E79"/>
    <w:rsid w:val="000D2CDA"/>
    <w:rsid w:val="000D52A5"/>
    <w:rsid w:val="000D5500"/>
    <w:rsid w:val="000D7620"/>
    <w:rsid w:val="000D79D7"/>
    <w:rsid w:val="000E10B3"/>
    <w:rsid w:val="000E22AE"/>
    <w:rsid w:val="000E34D2"/>
    <w:rsid w:val="000F35FA"/>
    <w:rsid w:val="000F6529"/>
    <w:rsid w:val="000F68BF"/>
    <w:rsid w:val="000F6A05"/>
    <w:rsid w:val="000F6AF1"/>
    <w:rsid w:val="000F78D9"/>
    <w:rsid w:val="00102738"/>
    <w:rsid w:val="00102DBD"/>
    <w:rsid w:val="001042DC"/>
    <w:rsid w:val="00105134"/>
    <w:rsid w:val="0010657D"/>
    <w:rsid w:val="00113317"/>
    <w:rsid w:val="00121CA0"/>
    <w:rsid w:val="00123A8F"/>
    <w:rsid w:val="00130C75"/>
    <w:rsid w:val="00131C55"/>
    <w:rsid w:val="0013233E"/>
    <w:rsid w:val="001327D7"/>
    <w:rsid w:val="00137CE8"/>
    <w:rsid w:val="00144B76"/>
    <w:rsid w:val="0014504E"/>
    <w:rsid w:val="00145398"/>
    <w:rsid w:val="0014579D"/>
    <w:rsid w:val="0014687E"/>
    <w:rsid w:val="00146C1C"/>
    <w:rsid w:val="0014749D"/>
    <w:rsid w:val="00154C11"/>
    <w:rsid w:val="00155F61"/>
    <w:rsid w:val="001564B7"/>
    <w:rsid w:val="00165FCE"/>
    <w:rsid w:val="00166721"/>
    <w:rsid w:val="001671DC"/>
    <w:rsid w:val="00167FD2"/>
    <w:rsid w:val="0017369D"/>
    <w:rsid w:val="00175C09"/>
    <w:rsid w:val="0017669B"/>
    <w:rsid w:val="00177282"/>
    <w:rsid w:val="0018537E"/>
    <w:rsid w:val="0018580E"/>
    <w:rsid w:val="00186A6B"/>
    <w:rsid w:val="0018750D"/>
    <w:rsid w:val="00190DD8"/>
    <w:rsid w:val="00194249"/>
    <w:rsid w:val="00195D6B"/>
    <w:rsid w:val="0019757C"/>
    <w:rsid w:val="00197686"/>
    <w:rsid w:val="001A0C4E"/>
    <w:rsid w:val="001A132D"/>
    <w:rsid w:val="001A13E3"/>
    <w:rsid w:val="001A2A38"/>
    <w:rsid w:val="001A2D86"/>
    <w:rsid w:val="001A5A46"/>
    <w:rsid w:val="001B0054"/>
    <w:rsid w:val="001B02BB"/>
    <w:rsid w:val="001B0FA4"/>
    <w:rsid w:val="001B5E9F"/>
    <w:rsid w:val="001C0776"/>
    <w:rsid w:val="001C2286"/>
    <w:rsid w:val="001C241E"/>
    <w:rsid w:val="001C30FA"/>
    <w:rsid w:val="001C5B0D"/>
    <w:rsid w:val="001C6C23"/>
    <w:rsid w:val="001D2DEE"/>
    <w:rsid w:val="001D336E"/>
    <w:rsid w:val="001D3410"/>
    <w:rsid w:val="001D4668"/>
    <w:rsid w:val="001D585F"/>
    <w:rsid w:val="001E0586"/>
    <w:rsid w:val="001E1E4F"/>
    <w:rsid w:val="001E3DB1"/>
    <w:rsid w:val="001F061E"/>
    <w:rsid w:val="001F1F99"/>
    <w:rsid w:val="001F20BB"/>
    <w:rsid w:val="001F296B"/>
    <w:rsid w:val="001F2E22"/>
    <w:rsid w:val="001F493D"/>
    <w:rsid w:val="001F54A3"/>
    <w:rsid w:val="001F6586"/>
    <w:rsid w:val="001F6A84"/>
    <w:rsid w:val="00200115"/>
    <w:rsid w:val="00200E05"/>
    <w:rsid w:val="0020466F"/>
    <w:rsid w:val="00206986"/>
    <w:rsid w:val="00215867"/>
    <w:rsid w:val="00216C19"/>
    <w:rsid w:val="00217FAE"/>
    <w:rsid w:val="00221BF0"/>
    <w:rsid w:val="00230C13"/>
    <w:rsid w:val="0023778C"/>
    <w:rsid w:val="00241E3D"/>
    <w:rsid w:val="00241F00"/>
    <w:rsid w:val="00245289"/>
    <w:rsid w:val="00245BE7"/>
    <w:rsid w:val="0025064A"/>
    <w:rsid w:val="0025242F"/>
    <w:rsid w:val="00253076"/>
    <w:rsid w:val="00255E01"/>
    <w:rsid w:val="00256D96"/>
    <w:rsid w:val="00257881"/>
    <w:rsid w:val="00257E78"/>
    <w:rsid w:val="00261520"/>
    <w:rsid w:val="00261FDD"/>
    <w:rsid w:val="00262C8F"/>
    <w:rsid w:val="00265DC2"/>
    <w:rsid w:val="00266382"/>
    <w:rsid w:val="00270417"/>
    <w:rsid w:val="00270898"/>
    <w:rsid w:val="00270AF4"/>
    <w:rsid w:val="00275555"/>
    <w:rsid w:val="0028147D"/>
    <w:rsid w:val="0028297F"/>
    <w:rsid w:val="002857D8"/>
    <w:rsid w:val="002859CB"/>
    <w:rsid w:val="002878A7"/>
    <w:rsid w:val="00291BED"/>
    <w:rsid w:val="00291E96"/>
    <w:rsid w:val="00292CF3"/>
    <w:rsid w:val="0029300E"/>
    <w:rsid w:val="00293999"/>
    <w:rsid w:val="002962D6"/>
    <w:rsid w:val="002A22F1"/>
    <w:rsid w:val="002A30C4"/>
    <w:rsid w:val="002A4E6E"/>
    <w:rsid w:val="002B3354"/>
    <w:rsid w:val="002B3506"/>
    <w:rsid w:val="002B578F"/>
    <w:rsid w:val="002B672C"/>
    <w:rsid w:val="002C2758"/>
    <w:rsid w:val="002C2874"/>
    <w:rsid w:val="002C2F5C"/>
    <w:rsid w:val="002C38AA"/>
    <w:rsid w:val="002C40D0"/>
    <w:rsid w:val="002C4E8D"/>
    <w:rsid w:val="002D311E"/>
    <w:rsid w:val="002E19AE"/>
    <w:rsid w:val="002E1C88"/>
    <w:rsid w:val="002E2AD2"/>
    <w:rsid w:val="002E521C"/>
    <w:rsid w:val="002E55F0"/>
    <w:rsid w:val="002E66D4"/>
    <w:rsid w:val="002E6C04"/>
    <w:rsid w:val="002E7EA4"/>
    <w:rsid w:val="002F120D"/>
    <w:rsid w:val="002F2536"/>
    <w:rsid w:val="002F370C"/>
    <w:rsid w:val="002F4276"/>
    <w:rsid w:val="002F620E"/>
    <w:rsid w:val="002F6FBC"/>
    <w:rsid w:val="0030085C"/>
    <w:rsid w:val="003039A7"/>
    <w:rsid w:val="0030403A"/>
    <w:rsid w:val="00304959"/>
    <w:rsid w:val="00307DD4"/>
    <w:rsid w:val="0031559A"/>
    <w:rsid w:val="0031794A"/>
    <w:rsid w:val="00323F06"/>
    <w:rsid w:val="00326AD3"/>
    <w:rsid w:val="00327D23"/>
    <w:rsid w:val="0033141F"/>
    <w:rsid w:val="003323FB"/>
    <w:rsid w:val="00335433"/>
    <w:rsid w:val="00335A14"/>
    <w:rsid w:val="00335ACB"/>
    <w:rsid w:val="00336DE2"/>
    <w:rsid w:val="0034166A"/>
    <w:rsid w:val="00345E05"/>
    <w:rsid w:val="00346150"/>
    <w:rsid w:val="0034783D"/>
    <w:rsid w:val="00352881"/>
    <w:rsid w:val="00352CEA"/>
    <w:rsid w:val="00353463"/>
    <w:rsid w:val="00356575"/>
    <w:rsid w:val="00360189"/>
    <w:rsid w:val="00360805"/>
    <w:rsid w:val="0036118E"/>
    <w:rsid w:val="00367CF9"/>
    <w:rsid w:val="00376692"/>
    <w:rsid w:val="00376698"/>
    <w:rsid w:val="003775C0"/>
    <w:rsid w:val="0038111C"/>
    <w:rsid w:val="003831BB"/>
    <w:rsid w:val="003853AA"/>
    <w:rsid w:val="00385591"/>
    <w:rsid w:val="003859E1"/>
    <w:rsid w:val="00392A6B"/>
    <w:rsid w:val="00395D48"/>
    <w:rsid w:val="00396F6E"/>
    <w:rsid w:val="003A0ACB"/>
    <w:rsid w:val="003A6BF6"/>
    <w:rsid w:val="003A7825"/>
    <w:rsid w:val="003B05E7"/>
    <w:rsid w:val="003B082A"/>
    <w:rsid w:val="003B1319"/>
    <w:rsid w:val="003B2149"/>
    <w:rsid w:val="003B2D8F"/>
    <w:rsid w:val="003B5C41"/>
    <w:rsid w:val="003B5E63"/>
    <w:rsid w:val="003B7619"/>
    <w:rsid w:val="003C0061"/>
    <w:rsid w:val="003C1420"/>
    <w:rsid w:val="003C1E0D"/>
    <w:rsid w:val="003C4024"/>
    <w:rsid w:val="003C65E9"/>
    <w:rsid w:val="003D4D15"/>
    <w:rsid w:val="003E184E"/>
    <w:rsid w:val="003E2231"/>
    <w:rsid w:val="003F09D7"/>
    <w:rsid w:val="003F3B8B"/>
    <w:rsid w:val="003F4896"/>
    <w:rsid w:val="003F6932"/>
    <w:rsid w:val="004054FF"/>
    <w:rsid w:val="00406842"/>
    <w:rsid w:val="00413333"/>
    <w:rsid w:val="00413AF7"/>
    <w:rsid w:val="0041471A"/>
    <w:rsid w:val="00414EBF"/>
    <w:rsid w:val="00420336"/>
    <w:rsid w:val="00427BE5"/>
    <w:rsid w:val="00430743"/>
    <w:rsid w:val="00431802"/>
    <w:rsid w:val="00433706"/>
    <w:rsid w:val="00443B6B"/>
    <w:rsid w:val="00444AC1"/>
    <w:rsid w:val="0044543E"/>
    <w:rsid w:val="00445648"/>
    <w:rsid w:val="0044725E"/>
    <w:rsid w:val="004478A5"/>
    <w:rsid w:val="00450046"/>
    <w:rsid w:val="00450469"/>
    <w:rsid w:val="00450A36"/>
    <w:rsid w:val="0045143D"/>
    <w:rsid w:val="004546D1"/>
    <w:rsid w:val="004554B3"/>
    <w:rsid w:val="00460CD9"/>
    <w:rsid w:val="004617DC"/>
    <w:rsid w:val="004619A2"/>
    <w:rsid w:val="00462DD1"/>
    <w:rsid w:val="0046785D"/>
    <w:rsid w:val="00471442"/>
    <w:rsid w:val="00475B94"/>
    <w:rsid w:val="00476374"/>
    <w:rsid w:val="00485446"/>
    <w:rsid w:val="0049108E"/>
    <w:rsid w:val="00492EA5"/>
    <w:rsid w:val="004934AF"/>
    <w:rsid w:val="00497938"/>
    <w:rsid w:val="00497FB3"/>
    <w:rsid w:val="004A0133"/>
    <w:rsid w:val="004A4671"/>
    <w:rsid w:val="004A48F9"/>
    <w:rsid w:val="004B559E"/>
    <w:rsid w:val="004B64BD"/>
    <w:rsid w:val="004B7BB0"/>
    <w:rsid w:val="004C1804"/>
    <w:rsid w:val="004C19B0"/>
    <w:rsid w:val="004C48DD"/>
    <w:rsid w:val="004D04FA"/>
    <w:rsid w:val="004D0E86"/>
    <w:rsid w:val="004D671A"/>
    <w:rsid w:val="004D7A40"/>
    <w:rsid w:val="004E0730"/>
    <w:rsid w:val="004E0822"/>
    <w:rsid w:val="004E1723"/>
    <w:rsid w:val="004E3F18"/>
    <w:rsid w:val="004E4A3B"/>
    <w:rsid w:val="004E60DD"/>
    <w:rsid w:val="004E64E3"/>
    <w:rsid w:val="004E6F01"/>
    <w:rsid w:val="004E73D3"/>
    <w:rsid w:val="004F070A"/>
    <w:rsid w:val="004F3F4E"/>
    <w:rsid w:val="004F4BDF"/>
    <w:rsid w:val="004F789E"/>
    <w:rsid w:val="004F7D92"/>
    <w:rsid w:val="0050208A"/>
    <w:rsid w:val="00504285"/>
    <w:rsid w:val="00505ABA"/>
    <w:rsid w:val="00506829"/>
    <w:rsid w:val="00507B96"/>
    <w:rsid w:val="00507C45"/>
    <w:rsid w:val="00512887"/>
    <w:rsid w:val="00514147"/>
    <w:rsid w:val="005144E4"/>
    <w:rsid w:val="00521C6C"/>
    <w:rsid w:val="00523665"/>
    <w:rsid w:val="005350AE"/>
    <w:rsid w:val="005368E2"/>
    <w:rsid w:val="005378E7"/>
    <w:rsid w:val="005409C3"/>
    <w:rsid w:val="0054340A"/>
    <w:rsid w:val="00547BBA"/>
    <w:rsid w:val="00551576"/>
    <w:rsid w:val="0055270A"/>
    <w:rsid w:val="0055312D"/>
    <w:rsid w:val="00557017"/>
    <w:rsid w:val="00557A9F"/>
    <w:rsid w:val="00557FEC"/>
    <w:rsid w:val="005610AD"/>
    <w:rsid w:val="00563C92"/>
    <w:rsid w:val="00566823"/>
    <w:rsid w:val="005677A8"/>
    <w:rsid w:val="00570191"/>
    <w:rsid w:val="00572123"/>
    <w:rsid w:val="00572A27"/>
    <w:rsid w:val="00573B90"/>
    <w:rsid w:val="00573EC5"/>
    <w:rsid w:val="0057441B"/>
    <w:rsid w:val="005800C2"/>
    <w:rsid w:val="0058023C"/>
    <w:rsid w:val="0058257C"/>
    <w:rsid w:val="00582702"/>
    <w:rsid w:val="005877DB"/>
    <w:rsid w:val="00590807"/>
    <w:rsid w:val="0059082A"/>
    <w:rsid w:val="005930DD"/>
    <w:rsid w:val="00595C6A"/>
    <w:rsid w:val="00597A9B"/>
    <w:rsid w:val="005A5115"/>
    <w:rsid w:val="005A61ED"/>
    <w:rsid w:val="005B122F"/>
    <w:rsid w:val="005B2A17"/>
    <w:rsid w:val="005B2EC5"/>
    <w:rsid w:val="005B33FF"/>
    <w:rsid w:val="005B3BBD"/>
    <w:rsid w:val="005B42E3"/>
    <w:rsid w:val="005C2CF2"/>
    <w:rsid w:val="005C63F4"/>
    <w:rsid w:val="005D09B5"/>
    <w:rsid w:val="005D59EC"/>
    <w:rsid w:val="005D6325"/>
    <w:rsid w:val="005D6835"/>
    <w:rsid w:val="005E3FDF"/>
    <w:rsid w:val="005E6EF7"/>
    <w:rsid w:val="005F03A1"/>
    <w:rsid w:val="005F1D98"/>
    <w:rsid w:val="005F62EF"/>
    <w:rsid w:val="005F784B"/>
    <w:rsid w:val="006009F7"/>
    <w:rsid w:val="00602EAE"/>
    <w:rsid w:val="00605E40"/>
    <w:rsid w:val="00605F53"/>
    <w:rsid w:val="00606842"/>
    <w:rsid w:val="00610273"/>
    <w:rsid w:val="00620134"/>
    <w:rsid w:val="006221EA"/>
    <w:rsid w:val="0062405C"/>
    <w:rsid w:val="0062450A"/>
    <w:rsid w:val="006252EA"/>
    <w:rsid w:val="0062599E"/>
    <w:rsid w:val="00627615"/>
    <w:rsid w:val="00630354"/>
    <w:rsid w:val="0063314C"/>
    <w:rsid w:val="0063430B"/>
    <w:rsid w:val="00634F44"/>
    <w:rsid w:val="0064103A"/>
    <w:rsid w:val="006420D4"/>
    <w:rsid w:val="0065195B"/>
    <w:rsid w:val="006559BE"/>
    <w:rsid w:val="00657D76"/>
    <w:rsid w:val="006610E4"/>
    <w:rsid w:val="006650E6"/>
    <w:rsid w:val="006667F3"/>
    <w:rsid w:val="00666BC5"/>
    <w:rsid w:val="00673C7F"/>
    <w:rsid w:val="00673FEA"/>
    <w:rsid w:val="006834DB"/>
    <w:rsid w:val="00686EF7"/>
    <w:rsid w:val="0069072E"/>
    <w:rsid w:val="00691656"/>
    <w:rsid w:val="00692A6D"/>
    <w:rsid w:val="00693F35"/>
    <w:rsid w:val="006A0542"/>
    <w:rsid w:val="006A0662"/>
    <w:rsid w:val="006A0904"/>
    <w:rsid w:val="006A2C5C"/>
    <w:rsid w:val="006A4E2B"/>
    <w:rsid w:val="006B60CF"/>
    <w:rsid w:val="006B689D"/>
    <w:rsid w:val="006C203F"/>
    <w:rsid w:val="006C23CB"/>
    <w:rsid w:val="006C72E9"/>
    <w:rsid w:val="006D0E42"/>
    <w:rsid w:val="006D3C04"/>
    <w:rsid w:val="006D56B3"/>
    <w:rsid w:val="006D67CF"/>
    <w:rsid w:val="006D7DA6"/>
    <w:rsid w:val="006E24DB"/>
    <w:rsid w:val="006E48B4"/>
    <w:rsid w:val="006F098D"/>
    <w:rsid w:val="006F1BBF"/>
    <w:rsid w:val="006F2816"/>
    <w:rsid w:val="006F2EA7"/>
    <w:rsid w:val="006F3626"/>
    <w:rsid w:val="006F79FF"/>
    <w:rsid w:val="00701820"/>
    <w:rsid w:val="00701AA8"/>
    <w:rsid w:val="007141D7"/>
    <w:rsid w:val="00714CC2"/>
    <w:rsid w:val="007156C4"/>
    <w:rsid w:val="00717021"/>
    <w:rsid w:val="00721CF3"/>
    <w:rsid w:val="00723AE5"/>
    <w:rsid w:val="007277B7"/>
    <w:rsid w:val="0072794A"/>
    <w:rsid w:val="007316FF"/>
    <w:rsid w:val="007317DD"/>
    <w:rsid w:val="00731F64"/>
    <w:rsid w:val="0073260E"/>
    <w:rsid w:val="00732E59"/>
    <w:rsid w:val="007338C1"/>
    <w:rsid w:val="00734610"/>
    <w:rsid w:val="007357B5"/>
    <w:rsid w:val="00736018"/>
    <w:rsid w:val="00740AC2"/>
    <w:rsid w:val="007442BE"/>
    <w:rsid w:val="00744351"/>
    <w:rsid w:val="00744C7D"/>
    <w:rsid w:val="00746070"/>
    <w:rsid w:val="00746360"/>
    <w:rsid w:val="007468A7"/>
    <w:rsid w:val="007544B1"/>
    <w:rsid w:val="00757432"/>
    <w:rsid w:val="0076214D"/>
    <w:rsid w:val="007649BF"/>
    <w:rsid w:val="00767C7F"/>
    <w:rsid w:val="00772E0B"/>
    <w:rsid w:val="00780A4B"/>
    <w:rsid w:val="00784079"/>
    <w:rsid w:val="00791A8C"/>
    <w:rsid w:val="00792A81"/>
    <w:rsid w:val="0079489E"/>
    <w:rsid w:val="007A4F89"/>
    <w:rsid w:val="007A65C2"/>
    <w:rsid w:val="007B0C29"/>
    <w:rsid w:val="007B1CF0"/>
    <w:rsid w:val="007B419C"/>
    <w:rsid w:val="007B435F"/>
    <w:rsid w:val="007B5299"/>
    <w:rsid w:val="007B7C99"/>
    <w:rsid w:val="007C1E76"/>
    <w:rsid w:val="007C58CE"/>
    <w:rsid w:val="007C5CAC"/>
    <w:rsid w:val="007C64C6"/>
    <w:rsid w:val="007D3172"/>
    <w:rsid w:val="007D5A8B"/>
    <w:rsid w:val="007E13D5"/>
    <w:rsid w:val="007E4B15"/>
    <w:rsid w:val="007E6E01"/>
    <w:rsid w:val="007E7324"/>
    <w:rsid w:val="007F0C7C"/>
    <w:rsid w:val="007F1857"/>
    <w:rsid w:val="007F2390"/>
    <w:rsid w:val="007F25D3"/>
    <w:rsid w:val="007F44C1"/>
    <w:rsid w:val="008012AD"/>
    <w:rsid w:val="00801445"/>
    <w:rsid w:val="00803214"/>
    <w:rsid w:val="0080477E"/>
    <w:rsid w:val="00804F40"/>
    <w:rsid w:val="00805CE0"/>
    <w:rsid w:val="0080681C"/>
    <w:rsid w:val="0080777D"/>
    <w:rsid w:val="00813B75"/>
    <w:rsid w:val="00813BDD"/>
    <w:rsid w:val="0081468C"/>
    <w:rsid w:val="008149E6"/>
    <w:rsid w:val="00815436"/>
    <w:rsid w:val="00816CB0"/>
    <w:rsid w:val="00826CDE"/>
    <w:rsid w:val="00826F86"/>
    <w:rsid w:val="00830525"/>
    <w:rsid w:val="00831CEB"/>
    <w:rsid w:val="008376D9"/>
    <w:rsid w:val="00840D41"/>
    <w:rsid w:val="00844F42"/>
    <w:rsid w:val="00845942"/>
    <w:rsid w:val="00850107"/>
    <w:rsid w:val="00860E11"/>
    <w:rsid w:val="00863E4C"/>
    <w:rsid w:val="00865423"/>
    <w:rsid w:val="00866EAC"/>
    <w:rsid w:val="0086797E"/>
    <w:rsid w:val="00871661"/>
    <w:rsid w:val="0088146A"/>
    <w:rsid w:val="00882CF2"/>
    <w:rsid w:val="00883C18"/>
    <w:rsid w:val="00884A2C"/>
    <w:rsid w:val="00884A3D"/>
    <w:rsid w:val="00884B00"/>
    <w:rsid w:val="00893432"/>
    <w:rsid w:val="00895C50"/>
    <w:rsid w:val="00896813"/>
    <w:rsid w:val="00897717"/>
    <w:rsid w:val="008A36E0"/>
    <w:rsid w:val="008A5E24"/>
    <w:rsid w:val="008A66A8"/>
    <w:rsid w:val="008A7687"/>
    <w:rsid w:val="008B170F"/>
    <w:rsid w:val="008B3C6C"/>
    <w:rsid w:val="008B71B8"/>
    <w:rsid w:val="008B757D"/>
    <w:rsid w:val="008C0734"/>
    <w:rsid w:val="008C094D"/>
    <w:rsid w:val="008C1802"/>
    <w:rsid w:val="008C6C0F"/>
    <w:rsid w:val="008C7D26"/>
    <w:rsid w:val="008C7DF6"/>
    <w:rsid w:val="008D1A79"/>
    <w:rsid w:val="008D2738"/>
    <w:rsid w:val="008D3E58"/>
    <w:rsid w:val="008D4C1E"/>
    <w:rsid w:val="008D4D06"/>
    <w:rsid w:val="008E147D"/>
    <w:rsid w:val="008E215C"/>
    <w:rsid w:val="008E3D25"/>
    <w:rsid w:val="008E4D30"/>
    <w:rsid w:val="008E54C7"/>
    <w:rsid w:val="008E5E1A"/>
    <w:rsid w:val="008E71E7"/>
    <w:rsid w:val="008F1DEF"/>
    <w:rsid w:val="008F3B91"/>
    <w:rsid w:val="008F5067"/>
    <w:rsid w:val="00900641"/>
    <w:rsid w:val="00910913"/>
    <w:rsid w:val="00912C6C"/>
    <w:rsid w:val="00913C5C"/>
    <w:rsid w:val="00916619"/>
    <w:rsid w:val="00917E9A"/>
    <w:rsid w:val="009217F5"/>
    <w:rsid w:val="00922B86"/>
    <w:rsid w:val="009258CA"/>
    <w:rsid w:val="00925E9A"/>
    <w:rsid w:val="0092637D"/>
    <w:rsid w:val="00926DFB"/>
    <w:rsid w:val="00927DF4"/>
    <w:rsid w:val="00930FDC"/>
    <w:rsid w:val="0093181E"/>
    <w:rsid w:val="009341A5"/>
    <w:rsid w:val="00936063"/>
    <w:rsid w:val="00940DAC"/>
    <w:rsid w:val="009414D7"/>
    <w:rsid w:val="009603F7"/>
    <w:rsid w:val="00961B0E"/>
    <w:rsid w:val="00961C78"/>
    <w:rsid w:val="00965EA2"/>
    <w:rsid w:val="00965F22"/>
    <w:rsid w:val="00966AFA"/>
    <w:rsid w:val="00972027"/>
    <w:rsid w:val="009803EF"/>
    <w:rsid w:val="00982917"/>
    <w:rsid w:val="00985B5B"/>
    <w:rsid w:val="00987C74"/>
    <w:rsid w:val="00995C64"/>
    <w:rsid w:val="009968CD"/>
    <w:rsid w:val="009A33AC"/>
    <w:rsid w:val="009B61C7"/>
    <w:rsid w:val="009B75EA"/>
    <w:rsid w:val="009C15EF"/>
    <w:rsid w:val="009C7843"/>
    <w:rsid w:val="009C7E44"/>
    <w:rsid w:val="009D0440"/>
    <w:rsid w:val="009D164C"/>
    <w:rsid w:val="009D1951"/>
    <w:rsid w:val="009D1C5A"/>
    <w:rsid w:val="009D5E64"/>
    <w:rsid w:val="009E215A"/>
    <w:rsid w:val="009E47D1"/>
    <w:rsid w:val="009E497F"/>
    <w:rsid w:val="009E5B8A"/>
    <w:rsid w:val="009E6F76"/>
    <w:rsid w:val="009F2855"/>
    <w:rsid w:val="009F5069"/>
    <w:rsid w:val="00A03749"/>
    <w:rsid w:val="00A06F0D"/>
    <w:rsid w:val="00A13FBC"/>
    <w:rsid w:val="00A14872"/>
    <w:rsid w:val="00A156F9"/>
    <w:rsid w:val="00A15BB5"/>
    <w:rsid w:val="00A17CAB"/>
    <w:rsid w:val="00A21580"/>
    <w:rsid w:val="00A21A2C"/>
    <w:rsid w:val="00A251AF"/>
    <w:rsid w:val="00A261FC"/>
    <w:rsid w:val="00A305B9"/>
    <w:rsid w:val="00A34791"/>
    <w:rsid w:val="00A347CE"/>
    <w:rsid w:val="00A36292"/>
    <w:rsid w:val="00A40CC1"/>
    <w:rsid w:val="00A43B0E"/>
    <w:rsid w:val="00A43FE3"/>
    <w:rsid w:val="00A44DC0"/>
    <w:rsid w:val="00A5047C"/>
    <w:rsid w:val="00A51FC4"/>
    <w:rsid w:val="00A5206E"/>
    <w:rsid w:val="00A57584"/>
    <w:rsid w:val="00A60618"/>
    <w:rsid w:val="00A61656"/>
    <w:rsid w:val="00A64372"/>
    <w:rsid w:val="00A67AA6"/>
    <w:rsid w:val="00A73206"/>
    <w:rsid w:val="00A74F22"/>
    <w:rsid w:val="00A75B84"/>
    <w:rsid w:val="00A76875"/>
    <w:rsid w:val="00A803E3"/>
    <w:rsid w:val="00A8170D"/>
    <w:rsid w:val="00A82345"/>
    <w:rsid w:val="00A831F3"/>
    <w:rsid w:val="00A839A6"/>
    <w:rsid w:val="00A83B6D"/>
    <w:rsid w:val="00A83D52"/>
    <w:rsid w:val="00A87421"/>
    <w:rsid w:val="00A87CBE"/>
    <w:rsid w:val="00A908D8"/>
    <w:rsid w:val="00A90DBD"/>
    <w:rsid w:val="00A9165F"/>
    <w:rsid w:val="00A92563"/>
    <w:rsid w:val="00A94ACB"/>
    <w:rsid w:val="00A95979"/>
    <w:rsid w:val="00A959CC"/>
    <w:rsid w:val="00A97042"/>
    <w:rsid w:val="00AA50AF"/>
    <w:rsid w:val="00AA64B3"/>
    <w:rsid w:val="00AB0CAC"/>
    <w:rsid w:val="00AB562B"/>
    <w:rsid w:val="00AB631B"/>
    <w:rsid w:val="00AC0469"/>
    <w:rsid w:val="00AC5D44"/>
    <w:rsid w:val="00AD202C"/>
    <w:rsid w:val="00AD452C"/>
    <w:rsid w:val="00AD5385"/>
    <w:rsid w:val="00AD7A54"/>
    <w:rsid w:val="00AE6F6B"/>
    <w:rsid w:val="00AE74E0"/>
    <w:rsid w:val="00AE7D6B"/>
    <w:rsid w:val="00AF0528"/>
    <w:rsid w:val="00AF130A"/>
    <w:rsid w:val="00AF6B53"/>
    <w:rsid w:val="00B01FC6"/>
    <w:rsid w:val="00B02911"/>
    <w:rsid w:val="00B06248"/>
    <w:rsid w:val="00B07D00"/>
    <w:rsid w:val="00B10AB2"/>
    <w:rsid w:val="00B121E6"/>
    <w:rsid w:val="00B15EF5"/>
    <w:rsid w:val="00B17D59"/>
    <w:rsid w:val="00B21377"/>
    <w:rsid w:val="00B2147A"/>
    <w:rsid w:val="00B21952"/>
    <w:rsid w:val="00B21A57"/>
    <w:rsid w:val="00B25626"/>
    <w:rsid w:val="00B30FAF"/>
    <w:rsid w:val="00B31692"/>
    <w:rsid w:val="00B32A50"/>
    <w:rsid w:val="00B402B0"/>
    <w:rsid w:val="00B442CD"/>
    <w:rsid w:val="00B4491A"/>
    <w:rsid w:val="00B46DEC"/>
    <w:rsid w:val="00B479A8"/>
    <w:rsid w:val="00B52F4F"/>
    <w:rsid w:val="00B56358"/>
    <w:rsid w:val="00B6059C"/>
    <w:rsid w:val="00B61348"/>
    <w:rsid w:val="00B6422C"/>
    <w:rsid w:val="00B65629"/>
    <w:rsid w:val="00B71AA8"/>
    <w:rsid w:val="00B775D6"/>
    <w:rsid w:val="00B8366C"/>
    <w:rsid w:val="00B87138"/>
    <w:rsid w:val="00B871C5"/>
    <w:rsid w:val="00B92E13"/>
    <w:rsid w:val="00B95D7B"/>
    <w:rsid w:val="00B97ED9"/>
    <w:rsid w:val="00BA159D"/>
    <w:rsid w:val="00BA5B6D"/>
    <w:rsid w:val="00BB1315"/>
    <w:rsid w:val="00BB2052"/>
    <w:rsid w:val="00BB5851"/>
    <w:rsid w:val="00BC1AE6"/>
    <w:rsid w:val="00BC2C4D"/>
    <w:rsid w:val="00BC62B8"/>
    <w:rsid w:val="00BC6F85"/>
    <w:rsid w:val="00BC790E"/>
    <w:rsid w:val="00BD1B8C"/>
    <w:rsid w:val="00BD3C81"/>
    <w:rsid w:val="00BD400E"/>
    <w:rsid w:val="00BD7817"/>
    <w:rsid w:val="00BE0F6B"/>
    <w:rsid w:val="00BE23FC"/>
    <w:rsid w:val="00BE48EF"/>
    <w:rsid w:val="00BE49C0"/>
    <w:rsid w:val="00BF6732"/>
    <w:rsid w:val="00BF7190"/>
    <w:rsid w:val="00BF7BFE"/>
    <w:rsid w:val="00BF7D33"/>
    <w:rsid w:val="00C0262C"/>
    <w:rsid w:val="00C04828"/>
    <w:rsid w:val="00C048A8"/>
    <w:rsid w:val="00C07FF2"/>
    <w:rsid w:val="00C10646"/>
    <w:rsid w:val="00C1136B"/>
    <w:rsid w:val="00C14B6E"/>
    <w:rsid w:val="00C162A2"/>
    <w:rsid w:val="00C16930"/>
    <w:rsid w:val="00C17ED0"/>
    <w:rsid w:val="00C20FFC"/>
    <w:rsid w:val="00C22515"/>
    <w:rsid w:val="00C22AFF"/>
    <w:rsid w:val="00C24E90"/>
    <w:rsid w:val="00C251EB"/>
    <w:rsid w:val="00C261BE"/>
    <w:rsid w:val="00C2626A"/>
    <w:rsid w:val="00C331E4"/>
    <w:rsid w:val="00C3343E"/>
    <w:rsid w:val="00C34B45"/>
    <w:rsid w:val="00C36D33"/>
    <w:rsid w:val="00C36EBE"/>
    <w:rsid w:val="00C43206"/>
    <w:rsid w:val="00C446A4"/>
    <w:rsid w:val="00C44827"/>
    <w:rsid w:val="00C45186"/>
    <w:rsid w:val="00C475AD"/>
    <w:rsid w:val="00C50BE4"/>
    <w:rsid w:val="00C57589"/>
    <w:rsid w:val="00C614C1"/>
    <w:rsid w:val="00C71E37"/>
    <w:rsid w:val="00C7350E"/>
    <w:rsid w:val="00C744C8"/>
    <w:rsid w:val="00C747ED"/>
    <w:rsid w:val="00C76136"/>
    <w:rsid w:val="00C7653B"/>
    <w:rsid w:val="00C807A4"/>
    <w:rsid w:val="00C813C4"/>
    <w:rsid w:val="00C82D3A"/>
    <w:rsid w:val="00C84F33"/>
    <w:rsid w:val="00C87D2B"/>
    <w:rsid w:val="00C9175A"/>
    <w:rsid w:val="00C9417A"/>
    <w:rsid w:val="00C95E3F"/>
    <w:rsid w:val="00C9745B"/>
    <w:rsid w:val="00C97A5A"/>
    <w:rsid w:val="00CA472D"/>
    <w:rsid w:val="00CA6762"/>
    <w:rsid w:val="00CA7DBD"/>
    <w:rsid w:val="00CB0589"/>
    <w:rsid w:val="00CB2B99"/>
    <w:rsid w:val="00CB3B0A"/>
    <w:rsid w:val="00CC0ACF"/>
    <w:rsid w:val="00CC16B0"/>
    <w:rsid w:val="00CC2D26"/>
    <w:rsid w:val="00CC3839"/>
    <w:rsid w:val="00CC5E1D"/>
    <w:rsid w:val="00CD1919"/>
    <w:rsid w:val="00CE08E8"/>
    <w:rsid w:val="00CE11CC"/>
    <w:rsid w:val="00CE46FF"/>
    <w:rsid w:val="00CE4B8E"/>
    <w:rsid w:val="00CF2FDE"/>
    <w:rsid w:val="00CF30E9"/>
    <w:rsid w:val="00CF3D52"/>
    <w:rsid w:val="00CF60EB"/>
    <w:rsid w:val="00D0158A"/>
    <w:rsid w:val="00D05E73"/>
    <w:rsid w:val="00D10246"/>
    <w:rsid w:val="00D125AB"/>
    <w:rsid w:val="00D13A35"/>
    <w:rsid w:val="00D13E1A"/>
    <w:rsid w:val="00D147F1"/>
    <w:rsid w:val="00D148E5"/>
    <w:rsid w:val="00D22042"/>
    <w:rsid w:val="00D27F1D"/>
    <w:rsid w:val="00D35856"/>
    <w:rsid w:val="00D407F6"/>
    <w:rsid w:val="00D40953"/>
    <w:rsid w:val="00D43147"/>
    <w:rsid w:val="00D43215"/>
    <w:rsid w:val="00D43DEB"/>
    <w:rsid w:val="00D566C1"/>
    <w:rsid w:val="00D65619"/>
    <w:rsid w:val="00D6581B"/>
    <w:rsid w:val="00D66214"/>
    <w:rsid w:val="00D66C45"/>
    <w:rsid w:val="00D70DDF"/>
    <w:rsid w:val="00D73FFE"/>
    <w:rsid w:val="00D7759D"/>
    <w:rsid w:val="00D805CB"/>
    <w:rsid w:val="00D86318"/>
    <w:rsid w:val="00D873A9"/>
    <w:rsid w:val="00D95785"/>
    <w:rsid w:val="00D96094"/>
    <w:rsid w:val="00D97992"/>
    <w:rsid w:val="00DA0311"/>
    <w:rsid w:val="00DA20D0"/>
    <w:rsid w:val="00DA5778"/>
    <w:rsid w:val="00DB1D31"/>
    <w:rsid w:val="00DB441A"/>
    <w:rsid w:val="00DB74C2"/>
    <w:rsid w:val="00DB7EB1"/>
    <w:rsid w:val="00DC0BC3"/>
    <w:rsid w:val="00DC110A"/>
    <w:rsid w:val="00DC3ABA"/>
    <w:rsid w:val="00DC3E37"/>
    <w:rsid w:val="00DD0E1A"/>
    <w:rsid w:val="00DD245E"/>
    <w:rsid w:val="00DD3907"/>
    <w:rsid w:val="00DD5B67"/>
    <w:rsid w:val="00DD678F"/>
    <w:rsid w:val="00DD7DC1"/>
    <w:rsid w:val="00DE31CC"/>
    <w:rsid w:val="00DE7E8C"/>
    <w:rsid w:val="00DF099C"/>
    <w:rsid w:val="00DF3AFB"/>
    <w:rsid w:val="00DF4781"/>
    <w:rsid w:val="00E0087E"/>
    <w:rsid w:val="00E00A42"/>
    <w:rsid w:val="00E014A9"/>
    <w:rsid w:val="00E01885"/>
    <w:rsid w:val="00E0232A"/>
    <w:rsid w:val="00E0486A"/>
    <w:rsid w:val="00E10026"/>
    <w:rsid w:val="00E102BE"/>
    <w:rsid w:val="00E134F2"/>
    <w:rsid w:val="00E150B5"/>
    <w:rsid w:val="00E157AE"/>
    <w:rsid w:val="00E15F27"/>
    <w:rsid w:val="00E17A3A"/>
    <w:rsid w:val="00E23834"/>
    <w:rsid w:val="00E26F29"/>
    <w:rsid w:val="00E30F87"/>
    <w:rsid w:val="00E318C7"/>
    <w:rsid w:val="00E34B10"/>
    <w:rsid w:val="00E351FA"/>
    <w:rsid w:val="00E35F72"/>
    <w:rsid w:val="00E36AB6"/>
    <w:rsid w:val="00E4274B"/>
    <w:rsid w:val="00E53D40"/>
    <w:rsid w:val="00E54134"/>
    <w:rsid w:val="00E56474"/>
    <w:rsid w:val="00E572D5"/>
    <w:rsid w:val="00E57B30"/>
    <w:rsid w:val="00E60149"/>
    <w:rsid w:val="00E636FB"/>
    <w:rsid w:val="00E64C11"/>
    <w:rsid w:val="00E65474"/>
    <w:rsid w:val="00E66756"/>
    <w:rsid w:val="00E70E57"/>
    <w:rsid w:val="00E72242"/>
    <w:rsid w:val="00E73B7C"/>
    <w:rsid w:val="00E80617"/>
    <w:rsid w:val="00E81CA9"/>
    <w:rsid w:val="00E85B90"/>
    <w:rsid w:val="00E869E1"/>
    <w:rsid w:val="00E87B08"/>
    <w:rsid w:val="00E87D9A"/>
    <w:rsid w:val="00E90F73"/>
    <w:rsid w:val="00E912D3"/>
    <w:rsid w:val="00E93DCA"/>
    <w:rsid w:val="00E9603E"/>
    <w:rsid w:val="00EA169C"/>
    <w:rsid w:val="00EA16C8"/>
    <w:rsid w:val="00EA6CD9"/>
    <w:rsid w:val="00EB1658"/>
    <w:rsid w:val="00EB1B00"/>
    <w:rsid w:val="00EB3040"/>
    <w:rsid w:val="00EB49AA"/>
    <w:rsid w:val="00EB6EA3"/>
    <w:rsid w:val="00EB6FE5"/>
    <w:rsid w:val="00EB7771"/>
    <w:rsid w:val="00EC0082"/>
    <w:rsid w:val="00EC065A"/>
    <w:rsid w:val="00EC4A31"/>
    <w:rsid w:val="00ED381A"/>
    <w:rsid w:val="00ED62CE"/>
    <w:rsid w:val="00ED6D92"/>
    <w:rsid w:val="00EE08F0"/>
    <w:rsid w:val="00EE11D9"/>
    <w:rsid w:val="00EE5C69"/>
    <w:rsid w:val="00EE6BB0"/>
    <w:rsid w:val="00EE74B3"/>
    <w:rsid w:val="00EF2A5A"/>
    <w:rsid w:val="00EF566F"/>
    <w:rsid w:val="00EF5F9F"/>
    <w:rsid w:val="00F00331"/>
    <w:rsid w:val="00F018DB"/>
    <w:rsid w:val="00F01FED"/>
    <w:rsid w:val="00F02FFE"/>
    <w:rsid w:val="00F12B2F"/>
    <w:rsid w:val="00F14714"/>
    <w:rsid w:val="00F1731C"/>
    <w:rsid w:val="00F175CC"/>
    <w:rsid w:val="00F20B50"/>
    <w:rsid w:val="00F2107A"/>
    <w:rsid w:val="00F22167"/>
    <w:rsid w:val="00F249AF"/>
    <w:rsid w:val="00F320E9"/>
    <w:rsid w:val="00F3423D"/>
    <w:rsid w:val="00F3455E"/>
    <w:rsid w:val="00F418EC"/>
    <w:rsid w:val="00F428B5"/>
    <w:rsid w:val="00F42D95"/>
    <w:rsid w:val="00F439C8"/>
    <w:rsid w:val="00F451DD"/>
    <w:rsid w:val="00F45252"/>
    <w:rsid w:val="00F4618F"/>
    <w:rsid w:val="00F51F4D"/>
    <w:rsid w:val="00F521D5"/>
    <w:rsid w:val="00F56C05"/>
    <w:rsid w:val="00F61958"/>
    <w:rsid w:val="00F6465C"/>
    <w:rsid w:val="00F66CCD"/>
    <w:rsid w:val="00F66F97"/>
    <w:rsid w:val="00F72887"/>
    <w:rsid w:val="00F7552F"/>
    <w:rsid w:val="00F77A74"/>
    <w:rsid w:val="00F77C0E"/>
    <w:rsid w:val="00F77D3C"/>
    <w:rsid w:val="00F80236"/>
    <w:rsid w:val="00F80460"/>
    <w:rsid w:val="00F817C9"/>
    <w:rsid w:val="00F81B06"/>
    <w:rsid w:val="00F8314E"/>
    <w:rsid w:val="00F86C66"/>
    <w:rsid w:val="00F8751E"/>
    <w:rsid w:val="00F90E17"/>
    <w:rsid w:val="00F93AD2"/>
    <w:rsid w:val="00F960C4"/>
    <w:rsid w:val="00FA1A71"/>
    <w:rsid w:val="00FA3E57"/>
    <w:rsid w:val="00FA4810"/>
    <w:rsid w:val="00FA5981"/>
    <w:rsid w:val="00FB531B"/>
    <w:rsid w:val="00FC292C"/>
    <w:rsid w:val="00FC3533"/>
    <w:rsid w:val="00FC50D8"/>
    <w:rsid w:val="00FC6626"/>
    <w:rsid w:val="00FD389C"/>
    <w:rsid w:val="00FD638D"/>
    <w:rsid w:val="00FE2C7E"/>
    <w:rsid w:val="00FE4C7F"/>
    <w:rsid w:val="00FE6425"/>
    <w:rsid w:val="00FF044C"/>
    <w:rsid w:val="00FF19E9"/>
    <w:rsid w:val="00FF3403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483A4"/>
  <w15:docId w15:val="{BFF9B9D7-219B-48DD-B7A4-A57D6C1C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3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6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4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49BF"/>
    <w:rPr>
      <w:b/>
      <w:bCs/>
    </w:rPr>
  </w:style>
  <w:style w:type="paragraph" w:styleId="Tekstdymka">
    <w:name w:val="Balloon Text"/>
    <w:basedOn w:val="Normalny"/>
    <w:semiHidden/>
    <w:rsid w:val="00764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E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EF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46070"/>
    <w:pPr>
      <w:spacing w:before="100" w:beforeAutospacing="1" w:after="100" w:afterAutospacing="1"/>
    </w:pPr>
  </w:style>
  <w:style w:type="paragraph" w:customStyle="1" w:styleId="ZnakZnakZnakZnak">
    <w:name w:val="Znak Znak Znak Znak"/>
    <w:basedOn w:val="Normalny"/>
    <w:rsid w:val="007277B7"/>
  </w:style>
  <w:style w:type="paragraph" w:styleId="Akapitzlist">
    <w:name w:val="List Paragraph"/>
    <w:basedOn w:val="Normalny"/>
    <w:link w:val="AkapitzlistZnak"/>
    <w:uiPriority w:val="34"/>
    <w:qFormat/>
    <w:rsid w:val="00B4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402B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402B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TPpodtytu">
    <w:name w:val="TP podtytuł"/>
    <w:basedOn w:val="Normalny"/>
    <w:rsid w:val="00E65474"/>
    <w:pPr>
      <w:overflowPunct w:val="0"/>
      <w:autoSpaceDE w:val="0"/>
      <w:autoSpaceDN w:val="0"/>
      <w:adjustRightInd w:val="0"/>
      <w:spacing w:line="280" w:lineRule="auto"/>
      <w:jc w:val="right"/>
      <w:textAlignment w:val="baseline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E65474"/>
    <w:pPr>
      <w:overflowPunct w:val="0"/>
      <w:autoSpaceDE w:val="0"/>
      <w:autoSpaceDN w:val="0"/>
      <w:adjustRightInd w:val="0"/>
      <w:spacing w:after="120" w:line="281" w:lineRule="auto"/>
      <w:ind w:left="720"/>
      <w:contextualSpacing/>
      <w:textAlignment w:val="baseline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rsid w:val="007E6E01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7E6E01"/>
    <w:rPr>
      <w:rFonts w:ascii="Arial" w:hAnsi="Arial" w:cs="Arial"/>
      <w:sz w:val="16"/>
      <w:szCs w:val="16"/>
    </w:rPr>
  </w:style>
  <w:style w:type="paragraph" w:customStyle="1" w:styleId="paragraf">
    <w:name w:val="paragraf"/>
    <w:rsid w:val="007E6E01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odstawowy">
    <w:name w:val="Body Text"/>
    <w:basedOn w:val="Normalny"/>
    <w:link w:val="TekstpodstawowyZnak"/>
    <w:rsid w:val="007E6E01"/>
    <w:pPr>
      <w:spacing w:after="120"/>
    </w:pPr>
  </w:style>
  <w:style w:type="character" w:customStyle="1" w:styleId="TekstpodstawowyZnak">
    <w:name w:val="Tekst podstawowy Znak"/>
    <w:link w:val="Tekstpodstawowy"/>
    <w:rsid w:val="007E6E0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2B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2B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62B9C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B9C"/>
  </w:style>
  <w:style w:type="character" w:styleId="Pogrubienie">
    <w:name w:val="Strong"/>
    <w:uiPriority w:val="22"/>
    <w:qFormat/>
    <w:rsid w:val="002E7EA4"/>
    <w:rPr>
      <w:b/>
      <w:bCs/>
    </w:rPr>
  </w:style>
  <w:style w:type="character" w:customStyle="1" w:styleId="TeksttreciPogrubienie">
    <w:name w:val="Tekst treści + Pogrubienie"/>
    <w:rsid w:val="000279E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CC2D26"/>
    <w:rPr>
      <w:color w:val="0000FF"/>
      <w:u w:val="single"/>
    </w:rPr>
  </w:style>
  <w:style w:type="character" w:customStyle="1" w:styleId="Nagwek1">
    <w:name w:val="Nagłówek #1_"/>
    <w:link w:val="Nagwek10"/>
    <w:rsid w:val="00792A81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2A81"/>
    <w:pPr>
      <w:widowControl w:val="0"/>
      <w:shd w:val="clear" w:color="auto" w:fill="FFFFFF"/>
      <w:spacing w:before="240" w:line="254" w:lineRule="exact"/>
      <w:ind w:hanging="360"/>
      <w:outlineLvl w:val="0"/>
    </w:pPr>
    <w:rPr>
      <w:rFonts w:ascii="Palatino Linotype" w:eastAsia="Palatino Linotype" w:hAnsi="Palatino Linotype"/>
      <w:b/>
      <w:bCs/>
      <w:sz w:val="19"/>
      <w:szCs w:val="19"/>
    </w:rPr>
  </w:style>
  <w:style w:type="character" w:customStyle="1" w:styleId="NagwekZnak">
    <w:name w:val="Nagłówek Znak"/>
    <w:link w:val="Nagwek"/>
    <w:uiPriority w:val="99"/>
    <w:rsid w:val="00F56C0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0208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208A"/>
    <w:pPr>
      <w:widowControl w:val="0"/>
      <w:shd w:val="clear" w:color="auto" w:fill="FFFFFF"/>
      <w:spacing w:line="0" w:lineRule="atLeast"/>
      <w:ind w:hanging="300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7881"/>
  </w:style>
  <w:style w:type="paragraph" w:customStyle="1" w:styleId="Default">
    <w:name w:val="Default"/>
    <w:rsid w:val="00A1487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u w:color="000000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1B0FA4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1B0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9B7DC-F981-4A90-A315-FA6C6894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………………</vt:lpstr>
    </vt:vector>
  </TitlesOfParts>
  <Company>Microsoft</Company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………………</dc:title>
  <dc:subject/>
  <dc:creator>rblocki</dc:creator>
  <cp:keywords/>
  <dc:description/>
  <cp:lastModifiedBy>Adrian Baraniewski</cp:lastModifiedBy>
  <cp:revision>12</cp:revision>
  <cp:lastPrinted>2019-08-30T09:51:00Z</cp:lastPrinted>
  <dcterms:created xsi:type="dcterms:W3CDTF">2019-08-28T08:31:00Z</dcterms:created>
  <dcterms:modified xsi:type="dcterms:W3CDTF">2019-10-11T11:18:00Z</dcterms:modified>
</cp:coreProperties>
</file>